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1D3" w:rsidRPr="00503E8E" w:rsidRDefault="00C061D3" w:rsidP="00C061D3">
      <w:pPr>
        <w:spacing w:after="217" w:line="240" w:lineRule="auto"/>
        <w:jc w:val="center"/>
        <w:textAlignment w:val="baseline"/>
        <w:outlineLvl w:val="2"/>
        <w:rPr>
          <w:rFonts w:ascii="Times New Roman" w:eastAsia="Times New Roman" w:hAnsi="Times New Roman" w:cs="Times New Roman"/>
          <w:b/>
          <w:sz w:val="28"/>
          <w:szCs w:val="28"/>
          <w:lang w:val="uk-UA"/>
        </w:rPr>
      </w:pPr>
      <w:r w:rsidRPr="00503E8E">
        <w:rPr>
          <w:rFonts w:ascii="Times New Roman" w:eastAsia="Times New Roman" w:hAnsi="Times New Roman" w:cs="Times New Roman"/>
          <w:b/>
          <w:sz w:val="28"/>
          <w:szCs w:val="28"/>
          <w:lang w:val="uk-UA"/>
        </w:rPr>
        <w:t>ВИХОВНА РОБОТА</w:t>
      </w:r>
    </w:p>
    <w:p w:rsidR="00C061D3" w:rsidRPr="00503E8E" w:rsidRDefault="00C061D3" w:rsidP="00C061D3">
      <w:pPr>
        <w:spacing w:after="217" w:line="240" w:lineRule="auto"/>
        <w:jc w:val="center"/>
        <w:textAlignment w:val="baseline"/>
        <w:outlineLvl w:val="2"/>
        <w:rPr>
          <w:rFonts w:ascii="Times New Roman" w:eastAsia="Times New Roman" w:hAnsi="Times New Roman" w:cs="Times New Roman"/>
          <w:b/>
          <w:sz w:val="28"/>
          <w:szCs w:val="28"/>
          <w:lang w:val="uk-UA"/>
        </w:rPr>
      </w:pPr>
      <w:r w:rsidRPr="00503E8E">
        <w:rPr>
          <w:rFonts w:ascii="Times New Roman" w:eastAsia="Times New Roman" w:hAnsi="Times New Roman" w:cs="Times New Roman"/>
          <w:b/>
          <w:sz w:val="28"/>
          <w:szCs w:val="28"/>
          <w:lang w:val="uk-UA"/>
        </w:rPr>
        <w:t>201</w:t>
      </w:r>
      <w:r>
        <w:rPr>
          <w:rFonts w:ascii="Times New Roman" w:eastAsia="Times New Roman" w:hAnsi="Times New Roman" w:cs="Times New Roman"/>
          <w:b/>
          <w:sz w:val="28"/>
          <w:szCs w:val="28"/>
          <w:lang w:val="uk-UA"/>
        </w:rPr>
        <w:t>2</w:t>
      </w:r>
      <w:r w:rsidRPr="00503E8E">
        <w:rPr>
          <w:rFonts w:ascii="Times New Roman" w:eastAsia="Times New Roman" w:hAnsi="Times New Roman" w:cs="Times New Roman"/>
          <w:b/>
          <w:sz w:val="28"/>
          <w:szCs w:val="28"/>
          <w:lang w:val="uk-UA"/>
        </w:rPr>
        <w:t>-201</w:t>
      </w:r>
      <w:r>
        <w:rPr>
          <w:rFonts w:ascii="Times New Roman" w:eastAsia="Times New Roman" w:hAnsi="Times New Roman" w:cs="Times New Roman"/>
          <w:b/>
          <w:sz w:val="28"/>
          <w:szCs w:val="28"/>
          <w:lang w:val="uk-UA"/>
        </w:rPr>
        <w:t>3</w:t>
      </w:r>
      <w:r w:rsidRPr="00503E8E">
        <w:rPr>
          <w:rFonts w:ascii="Times New Roman" w:eastAsia="Times New Roman" w:hAnsi="Times New Roman" w:cs="Times New Roman"/>
          <w:b/>
          <w:sz w:val="28"/>
          <w:szCs w:val="28"/>
          <w:lang w:val="uk-UA"/>
        </w:rPr>
        <w:t xml:space="preserve"> навчальний рік</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У 2012-2013 навчальному році виховна робота ДПТНЗ «Роменське ВПУ» була спрямована на виконання Закону України «Про освіту», Закону України «Про загальну середню освіту», Законів України «Про дорожній рух», «Про пожежну безпеку», «Про охорону здоров’я», Закону України «Про охорону дитинства», Комплексної програми профілактики злочинності, Концепції виховання дітей та молоді в національній системі освіти, Концепції громадянської освіти в Україні, Концепції превентивного виховання дітей та молоді, Закону України «Про запобігання захворюванню на синдром набутого імунодефіциту (СНІД) та соціальний захист населення», Комплексної програми профілактики запобігання поширенню алкоголізму, наркоманії, токсикоманії та СНІДУ серед населення регіону. У зв’язку з цим педагогічний колектив училища вирішував таку виховну проблему: «Особливості роботи класного керівника в умовах особистісно-орієнтованого підходу до навчання та виховання учнів».</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Планування виховної роботи ведеться на всіх рівнях. Заступником директора з виховної роботи складається річний план роботи з урахуванням заходів, передбачених перспективними планами роботи класних керівників груп, соціального педагога, практичного психолога, керівників гуртків і секцій, завідувача бібліотекою, майстрів-вихователів та вихователів гуртожитку. Складається розклад роботи гуртків, секцій, графіки проведення засідань ради профілактики училища, наркологічного посту, батьківського комітету, проведення </w:t>
      </w:r>
      <w:proofErr w:type="spellStart"/>
      <w:r w:rsidRPr="00C061D3">
        <w:rPr>
          <w:rFonts w:ascii="Times New Roman" w:eastAsia="Times New Roman" w:hAnsi="Times New Roman" w:cs="Times New Roman"/>
          <w:sz w:val="28"/>
          <w:szCs w:val="28"/>
          <w:lang w:val="uk-UA"/>
        </w:rPr>
        <w:t>загальноучилищних</w:t>
      </w:r>
      <w:proofErr w:type="spellEnd"/>
      <w:r w:rsidRPr="00C061D3">
        <w:rPr>
          <w:rFonts w:ascii="Times New Roman" w:eastAsia="Times New Roman" w:hAnsi="Times New Roman" w:cs="Times New Roman"/>
          <w:sz w:val="28"/>
          <w:szCs w:val="28"/>
          <w:lang w:val="uk-UA"/>
        </w:rPr>
        <w:t xml:space="preserve"> лінійок, зборів, виховних годин.</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На початку навчального року здійснено ґрунтовний аналіз контингенту учнів. Складені списки учнів-сиріт та дітей, позбавлених батьківського піклування, дітей із неповних сімей, учнів, які постраждали від наслідків аварії на Чорнобильській АЕС, дітей-інвалідів. Окремо вивчені особові справи та визначено пріоритетні напрямки виховної роботи з учнями, які перебувають на обліку в училищі як схильні до порушень статутних вимог закладу, знаходяться на обліку в КМСН, </w:t>
      </w:r>
      <w:proofErr w:type="spellStart"/>
      <w:r w:rsidRPr="00C061D3">
        <w:rPr>
          <w:rFonts w:ascii="Times New Roman" w:eastAsia="Times New Roman" w:hAnsi="Times New Roman" w:cs="Times New Roman"/>
          <w:sz w:val="28"/>
          <w:szCs w:val="28"/>
          <w:lang w:val="uk-UA"/>
        </w:rPr>
        <w:t>наркодиспансері</w:t>
      </w:r>
      <w:proofErr w:type="spellEnd"/>
      <w:r w:rsidRPr="00C061D3">
        <w:rPr>
          <w:rFonts w:ascii="Times New Roman" w:eastAsia="Times New Roman" w:hAnsi="Times New Roman" w:cs="Times New Roman"/>
          <w:sz w:val="28"/>
          <w:szCs w:val="28"/>
          <w:lang w:val="uk-UA"/>
        </w:rPr>
        <w:t>, службі у справах дітей. У 2012-2013 навчальному році в училищі навчалися 29 учнів пільгової категорії (станом на 1. 09. 2012р.).</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Виховна робота навчального закладу ведеться за кількома основними напрямками: превентивне, національно-патріотичне, трудове, фізичне, художньо-естетичне, екологічне та сімейне виховання. Згідно цих напрямків визначаються теми виховних годин, бесід та інших заходів. Виконання завдань кожного із них сприяє формуванню зрілої особистості молодого робітника, повноцінного громадянина нашого суспільства.</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lastRenderedPageBreak/>
        <w:t>Виховна робота з учнями училища у 2012-2013 н. р. була спрямована на виховання національної самосвідомості, почуття патріотизму, формування культури поведінки, кращих моральних якостей на основі засвоєння національних та загальнолюдських цінностей, розвиток інтелектуальних і творчих здібностей учнів, забезпечення умов для їх життєтворчості та самореалізації, а також виховання колективів груп в дусі колективізму і самостійності.</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У рамках гуманізації навчально-виховного процесу значна увага приділялася особистісно-орієнтованому підходу до учнів у навчанні і вихованні, який впроваджується викладачами і класними керівниками. Акцент робиться на таких аспектах, як: розвиток особистості дитини; становлення та прояв індивідуальних особливостей учнів; особистісні досягнення вихованців; формування у групах та навчальному закладі сприятливого середовища для розвитку учнів; функціонування системи </w:t>
      </w:r>
      <w:proofErr w:type="spellStart"/>
      <w:r w:rsidRPr="00C061D3">
        <w:rPr>
          <w:rFonts w:ascii="Times New Roman" w:eastAsia="Times New Roman" w:hAnsi="Times New Roman" w:cs="Times New Roman"/>
          <w:sz w:val="28"/>
          <w:szCs w:val="28"/>
          <w:lang w:val="uk-UA"/>
        </w:rPr>
        <w:t>медико-психологічного</w:t>
      </w:r>
      <w:proofErr w:type="spellEnd"/>
      <w:r w:rsidRPr="00C061D3">
        <w:rPr>
          <w:rFonts w:ascii="Times New Roman" w:eastAsia="Times New Roman" w:hAnsi="Times New Roman" w:cs="Times New Roman"/>
          <w:sz w:val="28"/>
          <w:szCs w:val="28"/>
          <w:lang w:val="uk-UA"/>
        </w:rPr>
        <w:t xml:space="preserve"> й соціально-педагогічного забезпечення процесу розвитку учнівської молоді.</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Згідно плану виховної роботи проводилася активна профілактична робота. Питання поведінки учнів розглядалися на загальних зборах учнів груп, батьківських зборах, засіданням органів учнівського самоврядування, засіданнях ради профілактики правопорушень училища.</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1" name="Рисунок 1241" descr="Фото 1. під час засідання учнівської р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Фото 1. під час засідання учнівської ради"/>
                    <pic:cNvPicPr>
                      <a:picLocks noChangeAspect="1" noChangeArrowheads="1"/>
                    </pic:cNvPicPr>
                  </pic:nvPicPr>
                  <pic:blipFill>
                    <a:blip r:embed="rId4"/>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засідання учнівської ради</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В училищі розроблена програма превентивного виховання учнів, основними завданнями якої є забезпечення формування в учнів високих моральних якостей, які є головним чинником вибору способів поведінки, та забезпечення подолання окремими учнями шкідливих звичок і навичок, що сформувалися внаслідок помилок і недоліків виховання. Це профілактика шкідливих звичок серед підлітків, заходи з профілактики поширення ВІЛ, </w:t>
      </w:r>
      <w:r w:rsidRPr="00C061D3">
        <w:rPr>
          <w:rFonts w:ascii="Times New Roman" w:eastAsia="Times New Roman" w:hAnsi="Times New Roman" w:cs="Times New Roman"/>
          <w:sz w:val="28"/>
          <w:szCs w:val="28"/>
          <w:lang w:val="uk-UA"/>
        </w:rPr>
        <w:lastRenderedPageBreak/>
        <w:t>СНІДу. Проходили акції з пропаганди здорового способу життя, зустрічі з медичними працівниками, перегляд фільмів, лекції, виховні години.</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2" name="Рисунок 1242" descr="Фото 2. під час акції Міняємо сигарету на цукер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Фото 2. під час акції Міняємо сигарету на цукерку"/>
                    <pic:cNvPicPr>
                      <a:picLocks noChangeAspect="1" noChangeArrowheads="1"/>
                    </pic:cNvPicPr>
                  </pic:nvPicPr>
                  <pic:blipFill>
                    <a:blip r:embed="rId5"/>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акції «Міняємо сигарету на цукерку»</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3" name="Рисунок 1243" descr="Фото 3. під час акції Дерево здоров’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Фото 3. під час акції Дерево здоров’я"/>
                    <pic:cNvPicPr>
                      <a:picLocks noChangeAspect="1" noChangeArrowheads="1"/>
                    </pic:cNvPicPr>
                  </pic:nvPicPr>
                  <pic:blipFill>
                    <a:blip r:embed="rId6"/>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акції «Дерево здоров’я»</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44" name="Рисунок 1244" descr="Фото 4. під час лекції про шкоду наркоман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Фото 4. під час лекції про шкоду наркоманії"/>
                    <pic:cNvPicPr>
                      <a:picLocks noChangeAspect="1" noChangeArrowheads="1"/>
                    </pic:cNvPicPr>
                  </pic:nvPicPr>
                  <pic:blipFill>
                    <a:blip r:embed="rId7"/>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лекції про шкоду наркоманії</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Постійно ведеться робота з неблагополучними сім’ями та важкими дітьми: індивідуальні бесіди, психологічні поради, діалоги. Налагоджена продуктивна співпраця з міським відділом у справах молоді, сім’ї та спорту, зі службою захисту дітей, психологами.</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Правовий аспект превентивного виховання включає в себе охорону і захист прав особистості, формування в учнів правової культури. В училищі крім уроків правознавства, факультативних занять, проводилась індивідуальна робота з дітьми, схильними до правопорушень, класні години на правові теми, зустрічі з представниками правоохоронних органів. </w:t>
      </w:r>
      <w:proofErr w:type="spellStart"/>
      <w:r w:rsidRPr="00C061D3">
        <w:rPr>
          <w:rFonts w:ascii="Times New Roman" w:eastAsia="Times New Roman" w:hAnsi="Times New Roman" w:cs="Times New Roman"/>
          <w:sz w:val="28"/>
          <w:szCs w:val="28"/>
          <w:lang w:val="uk-UA"/>
        </w:rPr>
        <w:t>Загальноучилищні</w:t>
      </w:r>
      <w:proofErr w:type="spellEnd"/>
      <w:r w:rsidRPr="00C061D3">
        <w:rPr>
          <w:rFonts w:ascii="Times New Roman" w:eastAsia="Times New Roman" w:hAnsi="Times New Roman" w:cs="Times New Roman"/>
          <w:sz w:val="28"/>
          <w:szCs w:val="28"/>
          <w:lang w:val="uk-UA"/>
        </w:rPr>
        <w:t xml:space="preserve"> акції «Ця рука нікого не вдарить» та «Квітка толерантності» були спрямовані на виховання в учнів терпимого ставлення до інших та запобіганню агресивності і конфліктності у стосунках між підлітками.</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5" name="Рисунок 1245" descr="Фото 5. під час акції Ця рука нікого не вда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Фото 5. під час акції Ця рука нікого не вдарить"/>
                    <pic:cNvPicPr>
                      <a:picLocks noChangeAspect="1" noChangeArrowheads="1"/>
                    </pic:cNvPicPr>
                  </pic:nvPicPr>
                  <pic:blipFill>
                    <a:blip r:embed="rId8"/>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46" name="Рисунок 1246" descr="Фото 6. під час акції Ця рука нікого не вдар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Фото 6. під час акції Ця рука нікого не вдарить"/>
                    <pic:cNvPicPr>
                      <a:picLocks noChangeAspect="1" noChangeArrowheads="1"/>
                    </pic:cNvPicPr>
                  </pic:nvPicPr>
                  <pic:blipFill>
                    <a:blip r:embed="rId9"/>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акції «Ця рука нікого не вдарить»</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7" name="Рисунок 1247" descr="Фото 7. під час акції Квітка толерант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Фото 7. під час акції Квітка толерантності"/>
                    <pic:cNvPicPr>
                      <a:picLocks noChangeAspect="1" noChangeArrowheads="1"/>
                    </pic:cNvPicPr>
                  </pic:nvPicPr>
                  <pic:blipFill>
                    <a:blip r:embed="rId10"/>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8" name="Рисунок 1248" descr="Фото 8. під час акції Квітка толерант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Фото 8. під час акції Квітка толерантності"/>
                    <pic:cNvPicPr>
                      <a:picLocks noChangeAspect="1" noChangeArrowheads="1"/>
                    </pic:cNvPicPr>
                  </pic:nvPicPr>
                  <pic:blipFill>
                    <a:blip r:embed="rId11"/>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акції «Квітка толерантності»</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lastRenderedPageBreak/>
        <w:t>Аналізуючи роботу направлену на попередження правопорушень можна сказати, що є певні результати. Зменшилася кількість учнів училища, які підозрюються у скоєні протиправних вчинків.</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Активізувалася робота, скерована на формування у вихованців училища прагнення до здорового способу життя. Відновлено роботу клубу здорового способу життя та </w:t>
      </w:r>
      <w:proofErr w:type="spellStart"/>
      <w:r w:rsidRPr="00C061D3">
        <w:rPr>
          <w:rFonts w:ascii="Times New Roman" w:eastAsia="Times New Roman" w:hAnsi="Times New Roman" w:cs="Times New Roman"/>
          <w:sz w:val="28"/>
          <w:szCs w:val="28"/>
          <w:lang w:val="uk-UA"/>
        </w:rPr>
        <w:t>наркопосту</w:t>
      </w:r>
      <w:proofErr w:type="spellEnd"/>
      <w:r w:rsidRPr="00C061D3">
        <w:rPr>
          <w:rFonts w:ascii="Times New Roman" w:eastAsia="Times New Roman" w:hAnsi="Times New Roman" w:cs="Times New Roman"/>
          <w:sz w:val="28"/>
          <w:szCs w:val="28"/>
          <w:lang w:val="uk-UA"/>
        </w:rPr>
        <w:t xml:space="preserve">. Учні були активними учасниками </w:t>
      </w:r>
      <w:proofErr w:type="spellStart"/>
      <w:r w:rsidRPr="00C061D3">
        <w:rPr>
          <w:rFonts w:ascii="Times New Roman" w:eastAsia="Times New Roman" w:hAnsi="Times New Roman" w:cs="Times New Roman"/>
          <w:sz w:val="28"/>
          <w:szCs w:val="28"/>
          <w:lang w:val="uk-UA"/>
        </w:rPr>
        <w:t>спартакіад</w:t>
      </w:r>
      <w:proofErr w:type="spellEnd"/>
      <w:r w:rsidRPr="00C061D3">
        <w:rPr>
          <w:rFonts w:ascii="Times New Roman" w:eastAsia="Times New Roman" w:hAnsi="Times New Roman" w:cs="Times New Roman"/>
          <w:sz w:val="28"/>
          <w:szCs w:val="28"/>
          <w:lang w:val="uk-UA"/>
        </w:rPr>
        <w:t>, взяли участь у проведенні традиційного Дня здоров’я, зустрічах з наркологом, лікарем-інфекціоністом; проводились систематичні бесіди керівників груп, радіопередачі, випуск санітарних бюлетенів. В нашому навчальному закладі запроваджено практику медико-санітарного інформування учнів з періодичністю два рази на місяць (2 і 4 тижні). У бібліотеці постійно діє виставка «За здоровий спосіб життя».</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Активно проводилась робота з національного виховання учнів. Цьому сприяло проведення ряду патріотичних заходів, які мали результативний вплив на усвідомлення національної </w:t>
      </w:r>
      <w:proofErr w:type="spellStart"/>
      <w:r w:rsidRPr="00C061D3">
        <w:rPr>
          <w:rFonts w:ascii="Times New Roman" w:eastAsia="Times New Roman" w:hAnsi="Times New Roman" w:cs="Times New Roman"/>
          <w:sz w:val="28"/>
          <w:szCs w:val="28"/>
          <w:lang w:val="uk-UA"/>
        </w:rPr>
        <w:t>самоідентифікації</w:t>
      </w:r>
      <w:proofErr w:type="spellEnd"/>
      <w:r w:rsidRPr="00C061D3">
        <w:rPr>
          <w:rFonts w:ascii="Times New Roman" w:eastAsia="Times New Roman" w:hAnsi="Times New Roman" w:cs="Times New Roman"/>
          <w:sz w:val="28"/>
          <w:szCs w:val="28"/>
          <w:lang w:val="uk-UA"/>
        </w:rPr>
        <w:t xml:space="preserve"> учнів: День української вишиванки (на третій день Світлого Христового Воскресіння), виставка декоративно-вжиткового мистецтва, Андріївські вечорниці, захід до Дня Святого Миколая, зустріч з поетами «Любимо ми Україну, знаємо пісню її солов’їну», виховні години, присвячені державній символіці і державним святам України та багато інших.</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49" name="Рисунок 1249" descr="Фото 9. під час святкування Андріївських вечорниц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Фото 9. під час святкування Андріївських вечорниць"/>
                    <pic:cNvPicPr>
                      <a:picLocks noChangeAspect="1" noChangeArrowheads="1"/>
                    </pic:cNvPicPr>
                  </pic:nvPicPr>
                  <pic:blipFill>
                    <a:blip r:embed="rId12"/>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святкування Андріївських вечорниць</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50" name="Рисунок 1250" descr="Фото 10. під час Дня Святого Мико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Фото 10. під час Дня Святого Миколая"/>
                    <pic:cNvPicPr>
                      <a:picLocks noChangeAspect="1" noChangeArrowheads="1"/>
                    </pic:cNvPicPr>
                  </pic:nvPicPr>
                  <pic:blipFill>
                    <a:blip r:embed="rId13"/>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51" name="Рисунок 1251" descr="Фото 10_2. під час Дня Святого Мико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Фото 10_2. під час Дня Святого Миколая"/>
                    <pic:cNvPicPr>
                      <a:picLocks noChangeAspect="1" noChangeArrowheads="1"/>
                    </pic:cNvPicPr>
                  </pic:nvPicPr>
                  <pic:blipFill>
                    <a:blip r:embed="rId14"/>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Дня Святого Миколая</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Відмічалися визначні дати в історії української державності. Проводились лінійки та виховні години до Дня Соборності України, мітинги біля пам’ятника жертвам фашизму, воїнам-афганцям, героям-чорнобильцям.</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52" name="Рисунок 1252" descr="Фото 11. під час виховної години Голодний рік, короткий ві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Фото 11. під час виховної години Голодний рік, короткий вік"/>
                    <pic:cNvPicPr>
                      <a:picLocks noChangeAspect="1" noChangeArrowheads="1"/>
                    </pic:cNvPicPr>
                  </pic:nvPicPr>
                  <pic:blipFill>
                    <a:blip r:embed="rId15"/>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виховної години «Голодний рік, короткий вік»</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53" name="Рисунок 1253" descr="Фото 12. під час міських заходів, присвячених річниці Голодомо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Фото 12. під час міських заходів, присвячених річниці Голодомору"/>
                    <pic:cNvPicPr>
                      <a:picLocks noChangeAspect="1" noChangeArrowheads="1"/>
                    </pic:cNvPicPr>
                  </pic:nvPicPr>
                  <pic:blipFill>
                    <a:blip r:embed="rId16"/>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міських заходів, присвячених річниці Голодомору</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Завдання, яке стоїть перед адміністрацією та керівниками груп у 2013-2014 навчальному році, – не допустити фрагментарності у проведенні роботи з національно-патріотичного виховання, особливо цінні знахідки в цій царині перевести в розряд традицій.</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Художньо – естетичне виховання дозволяє цілеспрямовано розвивати в учнів художньо – естетичні погляди і переконання, стимулює інтерес до різноманітних видів мистецтва. Позаурочна робота за цим напрямом проводилася на базі численних гуртків: драматичного, вокального співу, декоративно-прикладного мистецтва, технічної творчості, комп’ютерних технологій та ін. Діти, які займаються в гуртках, є активними учасниками </w:t>
      </w:r>
      <w:proofErr w:type="spellStart"/>
      <w:r w:rsidRPr="00C061D3">
        <w:rPr>
          <w:rFonts w:ascii="Times New Roman" w:eastAsia="Times New Roman" w:hAnsi="Times New Roman" w:cs="Times New Roman"/>
          <w:sz w:val="28"/>
          <w:szCs w:val="28"/>
          <w:lang w:val="uk-UA"/>
        </w:rPr>
        <w:t>загальноучилищних</w:t>
      </w:r>
      <w:proofErr w:type="spellEnd"/>
      <w:r w:rsidRPr="00C061D3">
        <w:rPr>
          <w:rFonts w:ascii="Times New Roman" w:eastAsia="Times New Roman" w:hAnsi="Times New Roman" w:cs="Times New Roman"/>
          <w:sz w:val="28"/>
          <w:szCs w:val="28"/>
          <w:lang w:val="uk-UA"/>
        </w:rPr>
        <w:t xml:space="preserve">, міських та обласних заходів. Гуртківці приймають участь і в різноманітних конкурсах. Серед них «У пошуках нових зірок», конкурси стінгазет, плакатів, ікебан. Години репетицій і спілкування стають </w:t>
      </w:r>
      <w:r w:rsidRPr="00C061D3">
        <w:rPr>
          <w:rFonts w:ascii="Times New Roman" w:eastAsia="Times New Roman" w:hAnsi="Times New Roman" w:cs="Times New Roman"/>
          <w:sz w:val="28"/>
          <w:szCs w:val="28"/>
          <w:lang w:val="uk-UA"/>
        </w:rPr>
        <w:lastRenderedPageBreak/>
        <w:t>для обдарованих дітей місцем комфорту. Саме тут вони почуваються самостійними. В гуртках розвиваються таланти, інтереси, вміння і навички.</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54" name="Рисунок 1254" descr="Фото 15. під час заходу У пошуках нових зі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Фото 15. під час заходу У пошуках нових зірок"/>
                    <pic:cNvPicPr>
                      <a:picLocks noChangeAspect="1" noChangeArrowheads="1"/>
                    </pic:cNvPicPr>
                  </pic:nvPicPr>
                  <pic:blipFill>
                    <a:blip r:embed="rId17"/>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заходу «У пошуках нових зірок»</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55" name="Рисунок 1255" descr="Фото 19. під час різноманітних конкурсів та заход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Фото 19. під час різноманітних конкурсів та заходів"/>
                    <pic:cNvPicPr>
                      <a:picLocks noChangeAspect="1" noChangeArrowheads="1"/>
                    </pic:cNvPicPr>
                  </pic:nvPicPr>
                  <pic:blipFill>
                    <a:blip r:embed="rId18"/>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56" name="Рисунок 1256" descr="Фото 20. під час різноманітних конкурсів та заход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Фото 20. під час різноманітних конкурсів та заходів"/>
                    <pic:cNvPicPr>
                      <a:picLocks noChangeAspect="1" noChangeArrowheads="1"/>
                    </pic:cNvPicPr>
                  </pic:nvPicPr>
                  <pic:blipFill>
                    <a:blip r:embed="rId19"/>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різноманітних конкурсів та заходів</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 xml:space="preserve">В училищі працює учнівське самоврядування на чолі з учнем групи М-2А Олександром </w:t>
      </w:r>
      <w:proofErr w:type="spellStart"/>
      <w:r w:rsidRPr="00C061D3">
        <w:rPr>
          <w:rFonts w:ascii="Times New Roman" w:eastAsia="Times New Roman" w:hAnsi="Times New Roman" w:cs="Times New Roman"/>
          <w:sz w:val="28"/>
          <w:szCs w:val="28"/>
          <w:lang w:val="uk-UA"/>
        </w:rPr>
        <w:t>Шлепелем</w:t>
      </w:r>
      <w:proofErr w:type="spellEnd"/>
      <w:r w:rsidRPr="00C061D3">
        <w:rPr>
          <w:rFonts w:ascii="Times New Roman" w:eastAsia="Times New Roman" w:hAnsi="Times New Roman" w:cs="Times New Roman"/>
          <w:sz w:val="28"/>
          <w:szCs w:val="28"/>
          <w:lang w:val="uk-UA"/>
        </w:rPr>
        <w:t>, центри якого у цьому навчальному році активізували свою роботу.</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3002280" cy="3838575"/>
            <wp:effectExtent l="19050" t="0" r="7620" b="0"/>
            <wp:docPr id="1257" name="Рисунок 1257" descr="Фото 21. голова учнівської ради Олександр Шлеп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Фото 21. голова учнівської ради Олександр Шлепель"/>
                    <pic:cNvPicPr>
                      <a:picLocks noChangeAspect="1" noChangeArrowheads="1"/>
                    </pic:cNvPicPr>
                  </pic:nvPicPr>
                  <pic:blipFill>
                    <a:blip r:embed="rId20"/>
                    <a:srcRect/>
                    <a:stretch>
                      <a:fillRect/>
                    </a:stretch>
                  </pic:blipFill>
                  <pic:spPr bwMode="auto">
                    <a:xfrm>
                      <a:off x="0" y="0"/>
                      <a:ext cx="3002280" cy="383857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 xml:space="preserve">На фото: голова учнівської ради Олександр </w:t>
      </w:r>
      <w:proofErr w:type="spellStart"/>
      <w:r w:rsidRPr="00C061D3">
        <w:rPr>
          <w:rFonts w:ascii="Times New Roman" w:eastAsia="Times New Roman" w:hAnsi="Times New Roman" w:cs="Times New Roman"/>
          <w:b/>
          <w:bCs/>
          <w:i/>
          <w:iCs/>
          <w:sz w:val="28"/>
          <w:szCs w:val="28"/>
          <w:lang w:val="uk-UA"/>
        </w:rPr>
        <w:t>Шлепель</w:t>
      </w:r>
      <w:proofErr w:type="spellEnd"/>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Самоврядування стало надійним помічником педагогічному колективу. За участю активістів підготовлені і проведені заходи до Дня працівників освіти, Дня визволення міста, 8 Березня.</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58" name="Рисунок 1258" descr="Фото 22. під час святкування 8 Берез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Фото 22. під час святкування 8 Березня"/>
                    <pic:cNvPicPr>
                      <a:picLocks noChangeAspect="1" noChangeArrowheads="1"/>
                    </pic:cNvPicPr>
                  </pic:nvPicPr>
                  <pic:blipFill>
                    <a:blip r:embed="rId21"/>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святкування 8 Березня</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59" name="Рисунок 1259" descr="Фото 23. під час Дня визволення міста Ромни від німецько-фашистських загарб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Фото 23. під час Дня визволення міста Ромни від німецько-фашистських загарбників"/>
                    <pic:cNvPicPr>
                      <a:picLocks noChangeAspect="1" noChangeArrowheads="1"/>
                    </pic:cNvPicPr>
                  </pic:nvPicPr>
                  <pic:blipFill>
                    <a:blip r:embed="rId22"/>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Дня визволення міста Ромни від німецько-фашистських загарбників</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Відбулася звітно-виборча конференція та спортивне свято у рамках проведення традиційного тижня самоврядування.</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60" name="Рисунок 1260" descr="Фото 26. під час Тижня учнівського самовря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Фото 26. під час Тижня учнівського самоврядування"/>
                    <pic:cNvPicPr>
                      <a:picLocks noChangeAspect="1" noChangeArrowheads="1"/>
                    </pic:cNvPicPr>
                  </pic:nvPicPr>
                  <pic:blipFill>
                    <a:blip r:embed="rId23"/>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61" name="Рисунок 1261" descr="Фото 27. під час Тижня учнівського самовряд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Фото 27. під час Тижня учнівського самоврядування"/>
                    <pic:cNvPicPr>
                      <a:picLocks noChangeAspect="1" noChangeArrowheads="1"/>
                    </pic:cNvPicPr>
                  </pic:nvPicPr>
                  <pic:blipFill>
                    <a:blip r:embed="rId24"/>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Тижня учнівського самоврядування</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На чолі з керівником учнівського самоврядування радники центрів взяли участь у підготовці і проведенні свят та тематичних вечорів: посвяти у першокурсники, новорічного балу-маскараду, конкурсів зимових фігур, новорічних ікебан, спартакіади та святкової програми «Містер училища» до Дня Захисника Вітчизни та розважальної програми «Кохання з першого погляду» до Дня св. Валентина.</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62" name="Рисунок 1262" descr="Фото 28. свято Посвята в першокур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Фото 28. свято Посвята в першокурсники"/>
                    <pic:cNvPicPr>
                      <a:picLocks noChangeAspect="1" noChangeArrowheads="1"/>
                    </pic:cNvPicPr>
                  </pic:nvPicPr>
                  <pic:blipFill>
                    <a:blip r:embed="rId25"/>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63" name="Рисунок 1263" descr="Фото 29. свято Посвята в першокурс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Фото 29. свято Посвята в першокурсники"/>
                    <pic:cNvPicPr>
                      <a:picLocks noChangeAspect="1" noChangeArrowheads="1"/>
                    </pic:cNvPicPr>
                  </pic:nvPicPr>
                  <pic:blipFill>
                    <a:blip r:embed="rId26"/>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свято «Посвята в першокурсники»</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64" name="Рисунок 1264" descr="Фото 30. Вечір знайомств у гуртожи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Фото 30. Вечір знайомств у гуртожитку"/>
                    <pic:cNvPicPr>
                      <a:picLocks noChangeAspect="1" noChangeArrowheads="1"/>
                    </pic:cNvPicPr>
                  </pic:nvPicPr>
                  <pic:blipFill>
                    <a:blip r:embed="rId27"/>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«Вечір знайомств» у гуртожитку</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65" name="Рисунок 1265" descr="Фото 32. під час розважальної програми Кохання з першого погляду до Дня св. Вален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Фото 32. під час розважальної програми Кохання з першого погляду до Дня св. Валентина"/>
                    <pic:cNvPicPr>
                      <a:picLocks noChangeAspect="1" noChangeArrowheads="1"/>
                    </pic:cNvPicPr>
                  </pic:nvPicPr>
                  <pic:blipFill>
                    <a:blip r:embed="rId28"/>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розважальної програми «Кохання з першого погляду» до Дня св. Валентина</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66" name="Рисунок 1266" descr="Фото 33. під час святкової програми Містер училища до Дня Захисника Вітчиз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Фото 33. під час святкової програми Містер училища до Дня Захисника Вітчизни"/>
                    <pic:cNvPicPr>
                      <a:picLocks noChangeAspect="1" noChangeArrowheads="1"/>
                    </pic:cNvPicPr>
                  </pic:nvPicPr>
                  <pic:blipFill>
                    <a:blip r:embed="rId29"/>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святкової програми «Містер училища» до Дня Захисника Вітчизни</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Учнівська рада організовує учнів для участі у волонтерській роботі. До складу волонтерських загонів входять учні різних груп, які спільно допомагали людям похилого віку, провели акцію до Дня Перемоги «Доброго ранку, ветеране!» тощо.</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lastRenderedPageBreak/>
        <w:drawing>
          <wp:inline distT="0" distB="0" distL="0" distR="0">
            <wp:extent cx="4287520" cy="2855595"/>
            <wp:effectExtent l="19050" t="0" r="0" b="0"/>
            <wp:docPr id="1267" name="Рисунок 1267" descr="Фото 34. волонтерський загін Роменського ВПУ зайняв І місце в обласному конкурсі волонтерських організацій Ветеран живе поруч у номінації Професійно-технічний навчальний за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Фото 34. волонтерський загін Роменського ВПУ зайняв І місце в обласному конкурсі волонтерських організацій Ветеран живе поруч у номінації Професійно-технічний навчальний заклад"/>
                    <pic:cNvPicPr>
                      <a:picLocks noChangeAspect="1" noChangeArrowheads="1"/>
                    </pic:cNvPicPr>
                  </pic:nvPicPr>
                  <pic:blipFill>
                    <a:blip r:embed="rId30"/>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волонтерський загін Роменського ВПУ зайняв І місце в обласному конкурсі волонтерських організацій «Ветеран живе поруч» у номінації «Професійно-технічний навчальний заклад»</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Педагогічний та учнівський колективи училища тісно співпрацювали із шефськими організаціями: організовували привітання із професійними святами та ювілейними датами.</w:t>
      </w:r>
    </w:p>
    <w:p w:rsidR="00C061D3" w:rsidRPr="00C061D3" w:rsidRDefault="00C061D3" w:rsidP="00C061D3">
      <w:pPr>
        <w:spacing w:before="272" w:after="272" w:line="240" w:lineRule="auto"/>
        <w:ind w:firstLine="272"/>
        <w:jc w:val="both"/>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sz w:val="28"/>
          <w:szCs w:val="28"/>
          <w:lang w:val="uk-UA"/>
        </w:rPr>
        <w:t>Екологічне виховання також має певні результати. Учні провели акцію «Посади дерево», взяли участь у місячнику прибирання та благоустрою території міста. Організували та провели конкурс плакатів до Дня Землі та посадили алею дерев.</w:t>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noProof/>
          <w:sz w:val="28"/>
          <w:szCs w:val="28"/>
          <w:lang w:val="uk-UA"/>
        </w:rPr>
        <w:drawing>
          <wp:inline distT="0" distB="0" distL="0" distR="0">
            <wp:extent cx="4287520" cy="2855595"/>
            <wp:effectExtent l="19050" t="0" r="0" b="0"/>
            <wp:docPr id="1268" name="Рисунок 1268" descr="Фото 35. під час акції Посади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Фото 35. під час акції Посади дерево"/>
                    <pic:cNvPicPr>
                      <a:picLocks noChangeAspect="1" noChangeArrowheads="1"/>
                    </pic:cNvPicPr>
                  </pic:nvPicPr>
                  <pic:blipFill>
                    <a:blip r:embed="rId31"/>
                    <a:srcRect/>
                    <a:stretch>
                      <a:fillRect/>
                    </a:stretch>
                  </pic:blipFill>
                  <pic:spPr bwMode="auto">
                    <a:xfrm>
                      <a:off x="0" y="0"/>
                      <a:ext cx="4287520" cy="2855595"/>
                    </a:xfrm>
                    <a:prstGeom prst="rect">
                      <a:avLst/>
                    </a:prstGeom>
                    <a:noFill/>
                    <a:ln w="9525">
                      <a:noFill/>
                      <a:miter lim="800000"/>
                      <a:headEnd/>
                      <a:tailEnd/>
                    </a:ln>
                  </pic:spPr>
                </pic:pic>
              </a:graphicData>
            </a:graphic>
          </wp:inline>
        </w:drawing>
      </w:r>
    </w:p>
    <w:p w:rsidR="00C061D3" w:rsidRPr="00C061D3" w:rsidRDefault="00C061D3" w:rsidP="00C061D3">
      <w:pPr>
        <w:spacing w:after="0" w:line="240" w:lineRule="auto"/>
        <w:jc w:val="center"/>
        <w:textAlignment w:val="baseline"/>
        <w:rPr>
          <w:rFonts w:ascii="Times New Roman" w:eastAsia="Times New Roman" w:hAnsi="Times New Roman" w:cs="Times New Roman"/>
          <w:sz w:val="28"/>
          <w:szCs w:val="28"/>
          <w:lang w:val="uk-UA"/>
        </w:rPr>
      </w:pPr>
      <w:r w:rsidRPr="00C061D3">
        <w:rPr>
          <w:rFonts w:ascii="Times New Roman" w:eastAsia="Times New Roman" w:hAnsi="Times New Roman" w:cs="Times New Roman"/>
          <w:b/>
          <w:bCs/>
          <w:i/>
          <w:iCs/>
          <w:sz w:val="28"/>
          <w:szCs w:val="28"/>
          <w:lang w:val="uk-UA"/>
        </w:rPr>
        <w:t>На фото: під час акції «Посади дерево»</w:t>
      </w:r>
    </w:p>
    <w:p w:rsidR="00EF2308" w:rsidRPr="00C061D3" w:rsidRDefault="00EF2308"/>
    <w:sectPr w:rsidR="00EF2308" w:rsidRPr="00C061D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useFELayout/>
  </w:compat>
  <w:rsids>
    <w:rsidRoot w:val="00C061D3"/>
    <w:rsid w:val="00C061D3"/>
    <w:rsid w:val="00EF23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61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61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1567</Words>
  <Characters>8934</Characters>
  <Application>Microsoft Office Word</Application>
  <DocSecurity>0</DocSecurity>
  <Lines>74</Lines>
  <Paragraphs>20</Paragraphs>
  <ScaleCrop>false</ScaleCrop>
  <Company>Reanimator Extreme Edition</Company>
  <LinksUpToDate>false</LinksUpToDate>
  <CharactersWithSpaces>10481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2</cp:revision>
  <dcterms:created xsi:type="dcterms:W3CDTF">2020-01-31T14:15:00Z</dcterms:created>
  <dcterms:modified xsi:type="dcterms:W3CDTF">2020-01-31T14:16:00Z</dcterms:modified>
</cp:coreProperties>
</file>