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7A" w:rsidRPr="00DE377A" w:rsidRDefault="00DE377A" w:rsidP="00DE377A">
      <w:pPr>
        <w:pStyle w:val="font8"/>
        <w:spacing w:before="0" w:beforeAutospacing="0" w:after="0" w:afterAutospacing="0"/>
        <w:ind w:left="120"/>
        <w:textAlignment w:val="baseline"/>
        <w:rPr>
          <w:rFonts w:ascii="Arial Black" w:hAnsi="Arial Black" w:cs="Arial"/>
          <w:color w:val="1F497D" w:themeColor="text2"/>
          <w:sz w:val="32"/>
          <w:szCs w:val="32"/>
          <w:bdr w:val="none" w:sz="0" w:space="0" w:color="auto" w:frame="1"/>
          <w:lang w:val="uk-UA"/>
        </w:rPr>
      </w:pPr>
      <w:r w:rsidRPr="00DE377A">
        <w:rPr>
          <w:rFonts w:ascii="Arial Black" w:hAnsi="Arial Black" w:cs="Arial"/>
          <w:color w:val="1F497D" w:themeColor="text2"/>
          <w:sz w:val="32"/>
          <w:szCs w:val="32"/>
          <w:bdr w:val="none" w:sz="0" w:space="0" w:color="auto" w:frame="1"/>
        </w:rPr>
        <w:t xml:space="preserve">Нормативно – </w:t>
      </w:r>
      <w:proofErr w:type="spellStart"/>
      <w:r w:rsidRPr="00DE377A">
        <w:rPr>
          <w:rFonts w:ascii="Arial Black" w:hAnsi="Arial Black" w:cs="Arial"/>
          <w:color w:val="1F497D" w:themeColor="text2"/>
          <w:sz w:val="32"/>
          <w:szCs w:val="32"/>
          <w:bdr w:val="none" w:sz="0" w:space="0" w:color="auto" w:frame="1"/>
        </w:rPr>
        <w:t>правова</w:t>
      </w:r>
      <w:proofErr w:type="spellEnd"/>
      <w:r w:rsidRPr="00DE377A">
        <w:rPr>
          <w:rFonts w:ascii="Arial Black" w:hAnsi="Arial Black" w:cs="Arial"/>
          <w:color w:val="1F497D" w:themeColor="text2"/>
          <w:sz w:val="32"/>
          <w:szCs w:val="32"/>
          <w:bdr w:val="none" w:sz="0" w:space="0" w:color="auto" w:frame="1"/>
        </w:rPr>
        <w:t xml:space="preserve"> база </w:t>
      </w:r>
      <w:proofErr w:type="spellStart"/>
      <w:proofErr w:type="gramStart"/>
      <w:r w:rsidRPr="00DE377A">
        <w:rPr>
          <w:rFonts w:ascii="Arial Black" w:hAnsi="Arial Black" w:cs="Arial"/>
          <w:color w:val="1F497D" w:themeColor="text2"/>
          <w:sz w:val="32"/>
          <w:szCs w:val="32"/>
          <w:bdr w:val="none" w:sz="0" w:space="0" w:color="auto" w:frame="1"/>
        </w:rPr>
        <w:t>соц</w:t>
      </w:r>
      <w:proofErr w:type="spellEnd"/>
      <w:proofErr w:type="gramEnd"/>
      <w:r w:rsidRPr="00DE377A">
        <w:rPr>
          <w:rFonts w:ascii="Arial Black" w:hAnsi="Arial Black" w:cs="Arial"/>
          <w:color w:val="1F497D" w:themeColor="text2"/>
          <w:sz w:val="32"/>
          <w:szCs w:val="32"/>
          <w:bdr w:val="none" w:sz="0" w:space="0" w:color="auto" w:frame="1"/>
          <w:lang w:val="uk-UA"/>
        </w:rPr>
        <w:t>і</w:t>
      </w:r>
      <w:proofErr w:type="spellStart"/>
      <w:r w:rsidRPr="00DE377A">
        <w:rPr>
          <w:rFonts w:ascii="Arial Black" w:hAnsi="Arial Black" w:cs="Arial"/>
          <w:color w:val="1F497D" w:themeColor="text2"/>
          <w:sz w:val="32"/>
          <w:szCs w:val="32"/>
          <w:bdr w:val="none" w:sz="0" w:space="0" w:color="auto" w:frame="1"/>
        </w:rPr>
        <w:t>ального</w:t>
      </w:r>
      <w:proofErr w:type="spellEnd"/>
      <w:r w:rsidRPr="00DE377A">
        <w:rPr>
          <w:rFonts w:ascii="Arial Black" w:hAnsi="Arial Black" w:cs="Arial"/>
          <w:color w:val="1F497D" w:themeColor="text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 Black" w:hAnsi="Arial Black" w:cs="Arial"/>
          <w:color w:val="1F497D" w:themeColor="text2"/>
          <w:sz w:val="32"/>
          <w:szCs w:val="32"/>
          <w:bdr w:val="none" w:sz="0" w:space="0" w:color="auto" w:frame="1"/>
        </w:rPr>
        <w:t>пед</w:t>
      </w:r>
      <w:proofErr w:type="spellEnd"/>
      <w:r w:rsidRPr="00DE377A">
        <w:rPr>
          <w:rFonts w:ascii="Arial Black" w:hAnsi="Arial Black" w:cs="Arial"/>
          <w:color w:val="1F497D" w:themeColor="text2"/>
          <w:sz w:val="32"/>
          <w:szCs w:val="32"/>
          <w:bdr w:val="none" w:sz="0" w:space="0" w:color="auto" w:frame="1"/>
          <w:lang w:val="uk-UA"/>
        </w:rPr>
        <w:t>а</w:t>
      </w:r>
      <w:proofErr w:type="spellStart"/>
      <w:r w:rsidRPr="00DE377A">
        <w:rPr>
          <w:rFonts w:ascii="Arial Black" w:hAnsi="Arial Black" w:cs="Arial"/>
          <w:color w:val="1F497D" w:themeColor="text2"/>
          <w:sz w:val="32"/>
          <w:szCs w:val="32"/>
          <w:bdr w:val="none" w:sz="0" w:space="0" w:color="auto" w:frame="1"/>
        </w:rPr>
        <w:t>гога</w:t>
      </w:r>
      <w:proofErr w:type="spellEnd"/>
    </w:p>
    <w:p w:rsidR="00DE377A" w:rsidRPr="00A71F4C" w:rsidRDefault="00DE377A" w:rsidP="00DE377A">
      <w:pPr>
        <w:pStyle w:val="font8"/>
        <w:spacing w:before="0" w:beforeAutospacing="0" w:after="0" w:afterAutospacing="0"/>
        <w:ind w:left="120"/>
        <w:textAlignment w:val="baseline"/>
        <w:rPr>
          <w:rFonts w:ascii="Arial Black" w:hAnsi="Arial Black" w:cs="Arial"/>
          <w:color w:val="880A0C"/>
          <w:sz w:val="32"/>
          <w:szCs w:val="32"/>
          <w:lang w:val="uk-UA"/>
        </w:rPr>
      </w:pPr>
    </w:p>
    <w:p w:rsidR="00DE377A" w:rsidRPr="00DE377A" w:rsidRDefault="00DE377A" w:rsidP="00DE377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</w:rPr>
      </w:pP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Конституція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;</w:t>
      </w:r>
    </w:p>
    <w:p w:rsidR="00DE377A" w:rsidRPr="00DE377A" w:rsidRDefault="00DE377A" w:rsidP="00DE377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</w:rPr>
      </w:pP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Конвенція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ООН про права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дитини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(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редакція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змінами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,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схваленими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резолюцією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50/155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генеральної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Асамблеї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ООН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21.12.1995);</w:t>
      </w:r>
    </w:p>
    <w:p w:rsidR="00DE377A" w:rsidRPr="00DE377A" w:rsidRDefault="00DE377A" w:rsidP="00DE377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</w:rPr>
      </w:pP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Конвенція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Ради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Європи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попередження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насильства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щодо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жінок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та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домашнього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насильства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та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боротьбу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цими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явищами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 11.05.2011</w:t>
      </w:r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р</w:t>
      </w:r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;</w:t>
      </w:r>
    </w:p>
    <w:p w:rsidR="00DE377A" w:rsidRPr="00DE377A" w:rsidRDefault="00DE377A" w:rsidP="00DE377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Закон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освіту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»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05.09.2017 р. № 2145 –VIII;</w:t>
      </w:r>
    </w:p>
    <w:p w:rsidR="00DE377A" w:rsidRPr="00DE377A" w:rsidRDefault="00DE377A" w:rsidP="00DE377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Закон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загальну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середню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освіту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»;</w:t>
      </w:r>
    </w:p>
    <w:p w:rsidR="00DE377A" w:rsidRPr="00DE377A" w:rsidRDefault="00DE377A" w:rsidP="00DE377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Закон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внесення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змін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до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деяких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законодавчих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актів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щодо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протидії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бул</w:t>
      </w:r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інгу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(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цькуванню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)»  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18.12. 2018 р. № 2657-VIII;</w:t>
      </w:r>
    </w:p>
    <w:p w:rsidR="00DE377A" w:rsidRPr="00DE377A" w:rsidRDefault="00DE377A" w:rsidP="00DE377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Закон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07.12.17 р. № 2229-VIII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запобігання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та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протидію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домашньому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насильству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»;</w:t>
      </w:r>
    </w:p>
    <w:p w:rsidR="00DE377A" w:rsidRPr="00DE377A" w:rsidRDefault="00DE377A" w:rsidP="00DE377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Закон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</w:t>
      </w:r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внесення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змін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до Закону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забезпечення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прав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свобод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внутрішньо-переміщених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осіб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  23.03.2017 року № 1972-VIII;</w:t>
      </w:r>
    </w:p>
    <w:p w:rsidR="00DE377A" w:rsidRPr="00DE377A" w:rsidRDefault="00DE377A" w:rsidP="00DE377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1F497D" w:themeColor="text2"/>
        </w:rPr>
      </w:pP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Декларація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прав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людини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  <w:bdr w:val="none" w:sz="0" w:space="0" w:color="auto" w:frame="1"/>
          <w:lang w:val="uk-UA"/>
        </w:rPr>
      </w:pP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1F497D" w:themeColor="text2"/>
          <w:bdr w:val="none" w:sz="0" w:space="0" w:color="auto" w:frame="1"/>
          <w:lang w:val="uk-UA"/>
        </w:rPr>
      </w:pPr>
      <w:proofErr w:type="spellStart"/>
      <w:r w:rsidRPr="00DE377A">
        <w:rPr>
          <w:rFonts w:ascii="Arial" w:hAnsi="Arial" w:cs="Arial"/>
          <w:b/>
          <w:color w:val="1F497D" w:themeColor="text2"/>
          <w:bdr w:val="none" w:sz="0" w:space="0" w:color="auto" w:frame="1"/>
        </w:rPr>
        <w:t>Накази</w:t>
      </w:r>
      <w:proofErr w:type="spellEnd"/>
      <w:r w:rsidRPr="00DE377A">
        <w:rPr>
          <w:rFonts w:ascii="Arial" w:hAnsi="Arial" w:cs="Arial"/>
          <w:b/>
          <w:color w:val="1F497D" w:themeColor="text2"/>
          <w:bdr w:val="none" w:sz="0" w:space="0" w:color="auto" w:frame="1"/>
        </w:rPr>
        <w:t xml:space="preserve"> МОН </w:t>
      </w:r>
      <w:proofErr w:type="spellStart"/>
      <w:r w:rsidRPr="00DE377A">
        <w:rPr>
          <w:rFonts w:ascii="Arial" w:hAnsi="Arial" w:cs="Arial"/>
          <w:b/>
          <w:color w:val="1F497D" w:themeColor="text2"/>
          <w:bdr w:val="none" w:sz="0" w:space="0" w:color="auto" w:frame="1"/>
        </w:rPr>
        <w:t>України</w:t>
      </w:r>
      <w:proofErr w:type="spellEnd"/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  <w:lang w:val="uk-UA"/>
        </w:rPr>
      </w:pP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hyperlink r:id="rId5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Наказ МОН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02.08.2019 №1052 «Про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проведення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Всеукраїнського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конкурсу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авторських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програм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практичних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психологів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соц</w:t>
        </w:r>
        <w:proofErr w:type="gram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іальних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педагогів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«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Нові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технології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у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новій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школі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» у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номінації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«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Корекційно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-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розвиткові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програми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»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hyperlink r:id="rId6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Наказ МОН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21.03.2019 № 387 «Про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проведення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експерименту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всеукраїнського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р</w:t>
        </w:r>
        <w:proofErr w:type="gram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івня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за темою «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Управління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проектами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особистісного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розвитку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учнів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у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освітньому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середовищі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об'єднаних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територіальних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громад на 2018-2023 роки»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hyperlink r:id="rId7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Наказ МОН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02.10.2018 № 1047 «Про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затвердження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Методичних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рекомендацій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щодо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виявлення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реагування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на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випадки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домашнього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насильства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взаємодії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педагогічних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працівників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іншими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органами та службами»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Наказ МОН 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31.05.2018  № 555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затвердження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Положення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Всеукраїнський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конкурс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авторських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програм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практичних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психологів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соц</w:t>
      </w:r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іальних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педагогів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«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Нові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технології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новій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школі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hyperlink r:id="rId8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Наказ МОН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22.05.2018 № 509 «Про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затвердження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Положення</w:t>
        </w:r>
        <w:proofErr w:type="spellEnd"/>
        <w:proofErr w:type="gram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психологічну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службу у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системі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освіти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України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»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hyperlink r:id="rId9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Наказ МОН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08.08.2017 № 1127 «Про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затвердження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Плану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заходів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Міністерства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освіти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науки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України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щодо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розвитку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психологічної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служби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системи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освіти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України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gram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на</w:t>
        </w:r>
        <w:proofErr w:type="gram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період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до 2020 року»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hyperlink r:id="rId10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Наказ МОН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України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03.07.2017 № 948 (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зареєстровано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в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Міністерстві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юстиції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України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28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липня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2017 року за № 930/30798) «Про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внесення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змін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деяких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наказів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Міністерства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освіти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науки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України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Міністерства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освіти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науки,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молоді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та спорту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України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»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  <w:lang w:val="uk-UA"/>
        </w:rPr>
      </w:pPr>
      <w:hyperlink r:id="rId11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Наказ МОН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02.03.2017 № 334 «Про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унормування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діяльності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психологічної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служби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системи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освіти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»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 </w:t>
      </w:r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</w:t>
      </w:r>
      <w:hyperlink r:id="rId12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аказ</w:t>
        </w:r>
        <w:proofErr w:type="gram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МОН «Про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внесення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змін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до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Положення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індивідуальну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форму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навчання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в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загальноосвітніх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навчальних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закладах»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 Наказ МОН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29.09.2014 № 1/9-498 «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Щодо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впровадження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порядку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розгляду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звернень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та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повідомлень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приводу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жорстокого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поводження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дітьми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або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загрози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його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вчинення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hyperlink r:id="rId13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Наказ МОН 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28.12.2006 р. № 864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 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планування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діяльності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та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ведення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документації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соц</w:t>
      </w:r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іальних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педагогів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,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соціальних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педагогів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роботі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дітьми-інвалідами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системи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Міністерства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освіти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науки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lastRenderedPageBreak/>
        <w:t xml:space="preserve">Наказ МОН 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20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квітня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2001 р. № 330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затвердження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Положення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експертизу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психологічного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соц</w:t>
      </w:r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іологічного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інструментарію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,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застосовується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в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навчальних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закладах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Міністерства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освіти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науки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  <w:bdr w:val="none" w:sz="0" w:space="0" w:color="auto" w:frame="1"/>
          <w:lang w:val="uk-UA"/>
        </w:rPr>
      </w:pPr>
    </w:p>
    <w:p w:rsid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1F497D" w:themeColor="text2"/>
          <w:bdr w:val="none" w:sz="0" w:space="0" w:color="auto" w:frame="1"/>
          <w:lang w:val="uk-UA"/>
        </w:rPr>
      </w:pPr>
      <w:r w:rsidRPr="00DE377A">
        <w:rPr>
          <w:rFonts w:ascii="Arial" w:hAnsi="Arial" w:cs="Arial"/>
          <w:b/>
          <w:color w:val="1F497D" w:themeColor="text2"/>
          <w:bdr w:val="none" w:sz="0" w:space="0" w:color="auto" w:frame="1"/>
          <w:lang w:val="uk-UA"/>
        </w:rPr>
        <w:t>Спільні накази інших Міністерств, що стосуються діяльності психологічної служби системи освіти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1F497D" w:themeColor="text2"/>
          <w:lang w:val="uk-UA"/>
        </w:rPr>
      </w:pP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  <w:bdr w:val="none" w:sz="0" w:space="0" w:color="auto" w:frame="1"/>
          <w:lang w:val="uk-UA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  <w:lang w:val="uk-UA"/>
        </w:rPr>
        <w:t>Наказ 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 від 19.08.2014 № 564/863/945/577 «Про затвердження Порядку розгляду звернень та повідомлень з приводу жорстокого поводження з дітьми або загрози його вчинення».</w:t>
      </w: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 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  <w:lang w:val="uk-UA"/>
        </w:rPr>
      </w:pPr>
    </w:p>
    <w:p w:rsid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1F497D" w:themeColor="text2"/>
          <w:bdr w:val="none" w:sz="0" w:space="0" w:color="auto" w:frame="1"/>
          <w:lang w:val="uk-UA"/>
        </w:rPr>
      </w:pPr>
      <w:proofErr w:type="spellStart"/>
      <w:r w:rsidRPr="00DE377A">
        <w:rPr>
          <w:rFonts w:ascii="Arial" w:hAnsi="Arial" w:cs="Arial"/>
          <w:b/>
          <w:color w:val="1F497D" w:themeColor="text2"/>
          <w:bdr w:val="none" w:sz="0" w:space="0" w:color="auto" w:frame="1"/>
        </w:rPr>
        <w:t>Листи</w:t>
      </w:r>
      <w:proofErr w:type="spellEnd"/>
      <w:r w:rsidRPr="00DE377A">
        <w:rPr>
          <w:rFonts w:ascii="Arial" w:hAnsi="Arial" w:cs="Arial"/>
          <w:b/>
          <w:color w:val="1F497D" w:themeColor="text2"/>
          <w:bdr w:val="none" w:sz="0" w:space="0" w:color="auto" w:frame="1"/>
        </w:rPr>
        <w:t xml:space="preserve"> МОН </w:t>
      </w:r>
      <w:proofErr w:type="spellStart"/>
      <w:r w:rsidRPr="00DE377A">
        <w:rPr>
          <w:rFonts w:ascii="Arial" w:hAnsi="Arial" w:cs="Arial"/>
          <w:b/>
          <w:color w:val="1F497D" w:themeColor="text2"/>
          <w:bdr w:val="none" w:sz="0" w:space="0" w:color="auto" w:frame="1"/>
        </w:rPr>
        <w:t>України</w:t>
      </w:r>
      <w:proofErr w:type="spellEnd"/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1F497D" w:themeColor="text2"/>
          <w:lang w:val="uk-UA"/>
        </w:rPr>
      </w:pP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hyperlink r:id="rId14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Лист МОН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24.07.2019 № 1/9-477 «Про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типову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документацію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працівникі</w:t>
        </w:r>
        <w:proofErr w:type="gram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</w:t>
        </w:r>
        <w:proofErr w:type="spellEnd"/>
        <w:proofErr w:type="gram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психологічної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служби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у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системі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освіти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України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»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Лист МОН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24.07.2019 № 1/9 – 477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деякі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питання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організації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в закладах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освіти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виховної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роботи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щодо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безпеки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й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благополуччя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дитини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hyperlink r:id="rId15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Лист МОН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18.07.2019 № 1/9-462 «Про </w:t>
        </w:r>
        <w:proofErr w:type="spellStart"/>
        <w:proofErr w:type="gram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пр</w:t>
        </w:r>
        <w:proofErr w:type="gram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іоритетні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напрями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роботи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психологічної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служби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у систем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освіти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на 2019/2020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н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.р.»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Лист МОН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27.06.2019 № 1/9 – 414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деякі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питання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щодо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створення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у 2019 – 2020 н. р.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безпечного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освітнього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середовища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,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формування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в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дітей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та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учнівської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молоді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ціннісних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життєвих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навичок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hyperlink r:id="rId16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Лист МОН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України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29.01.2019 року № 1/11-881 «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Рекомендації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для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закладів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освіти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щодо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застосування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норм Закону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України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«Про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внесення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змін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до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деяких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законодавчих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актів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України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щодо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протидії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бул</w:t>
        </w:r>
        <w:proofErr w:type="gram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інгу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(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цькуванню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)»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18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грудня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2018 р. № 2657-VIII»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Лист ІМЗО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28.12.2018 № 22.1/10-6804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щодо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практичного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використання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навчально-методичного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пос</w:t>
      </w:r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ібника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,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он-лайн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- курсу «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Підготовка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вчителів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до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розвитку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життєстійкості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/стресостійкості 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дітей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навчальних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закладах».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Лист МОН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30.08.2018 № 1/9 – 516 «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Щодо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вирішення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конфліктів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серед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дітей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в закладах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освіти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шляхом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впровадження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медіації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hyperlink r:id="rId17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Лист МОН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18.05.2018 № 1/11-5480 «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Методичні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рекомендації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щодо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запобігання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та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протидії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насильству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»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hyperlink r:id="rId18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Лист ІМЗО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30.10.2018 № 1/9-656 «Про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перелік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діагностичних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методик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щодо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виявлення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та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протидії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домашньому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насильству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відносно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дітей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».</w:t>
        </w:r>
      </w:hyperlink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hyperlink r:id="rId19" w:tgtFrame="_blank" w:history="1"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Лист МОН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від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05.09.2018 № 1/9-529 «Про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документацію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працівникі</w:t>
        </w:r>
        <w:proofErr w:type="gram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в</w:t>
        </w:r>
        <w:proofErr w:type="spellEnd"/>
        <w:proofErr w:type="gram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психологічної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служби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у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системі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освіти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 xml:space="preserve"> </w:t>
        </w:r>
        <w:proofErr w:type="spellStart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України</w:t>
        </w:r>
        <w:proofErr w:type="spellEnd"/>
        <w:r w:rsidRPr="00DE377A">
          <w:rPr>
            <w:rStyle w:val="a3"/>
            <w:rFonts w:ascii="Arial" w:hAnsi="Arial" w:cs="Arial"/>
            <w:color w:val="1F497D" w:themeColor="text2"/>
            <w:u w:val="none"/>
            <w:bdr w:val="none" w:sz="0" w:space="0" w:color="auto" w:frame="1"/>
          </w:rPr>
          <w:t>»</w:t>
        </w:r>
      </w:hyperlink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Лист МОН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20.03.2018 № 1/9-168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виконання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законодавчих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вимог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зв’язку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прийняттям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Закону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запобігання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та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протидію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домашньому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насильству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»» (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7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грудня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2017 року № 2229).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Лист МОН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12.11.2018 № 1/9-690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перелік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навчальної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літератури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,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рекомендованої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Міністерством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освіти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науки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для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використання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</w:t>
      </w:r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закладах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освіти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Лист МОН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18.09.2018 № 1/9-557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проведення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у 2018-2019 роках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Всеукраїнського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моніторингового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досл</w:t>
      </w:r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ідження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стану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виконання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системі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освіти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законодавства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щодо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протидії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торгівлі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людьми».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Лист МОН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28.10.14 № 1/9-557 «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Методичні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рекомендації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щодо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взаємодії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педагогічних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працівників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навчальних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закладах та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взаємодії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іншими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органами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службами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щодо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захисту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прав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дітей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lastRenderedPageBreak/>
        <w:t xml:space="preserve">Лист МОН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08.08.2013 р. № 1/9-539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організаційно-методичні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засади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забезпечення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права на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освіту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дітям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особливими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освітніми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потребами».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Лист МОН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молоді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спорту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02.01.2013 р. № 1/9-1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визначення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завдань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працівникі</w:t>
      </w:r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</w:t>
      </w:r>
      <w:proofErr w:type="spellEnd"/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психологічної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служби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системи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освіти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в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умовах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інклюзивного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навчання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Лист МОН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молоді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спорту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26.09.2012 р. № 1/9-683 «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Щодо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розподілу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робочого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часу 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практичних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психологів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та </w:t>
      </w:r>
      <w:proofErr w:type="spellStart"/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соц</w:t>
      </w:r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іальних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педагогів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Лист МОН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молоді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спорту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26.07.2012 р. № 1/9-529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організацію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психологічного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соц</w:t>
      </w:r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іального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супроводу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в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умовах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інклюзивного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навчання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Постанови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Кабінету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Міні</w:t>
      </w:r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стр</w:t>
      </w:r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ів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30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травня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2018 р. №453 «Про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затвердження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Державної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соціальної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програми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“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Національний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план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дій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щодо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реалізації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Конвенції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ООН про права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дитини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” на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період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до 2021 року».</w:t>
      </w:r>
    </w:p>
    <w:p w:rsidR="00DE377A" w:rsidRPr="00DE377A" w:rsidRDefault="00DE377A" w:rsidP="00DE377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Постанови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Кабінету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Міні</w:t>
      </w:r>
      <w:proofErr w:type="gram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стр</w:t>
      </w:r>
      <w:proofErr w:type="gram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ів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України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від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3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жовтня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2018 р. №800 «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Деякі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питання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соціального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захисту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дітей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,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які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перебувають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складних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життєвих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обставинах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, у тому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числі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таких,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що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можуть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загрожувати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їх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життю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 xml:space="preserve"> та </w:t>
      </w:r>
      <w:proofErr w:type="spellStart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здоров'ю</w:t>
      </w:r>
      <w:proofErr w:type="spellEnd"/>
      <w:r w:rsidRPr="00DE377A">
        <w:rPr>
          <w:rFonts w:ascii="Arial" w:hAnsi="Arial" w:cs="Arial"/>
          <w:color w:val="1F497D" w:themeColor="text2"/>
          <w:bdr w:val="none" w:sz="0" w:space="0" w:color="auto" w:frame="1"/>
        </w:rPr>
        <w:t>».</w:t>
      </w:r>
    </w:p>
    <w:p w:rsidR="00DE377A" w:rsidRPr="00DE377A" w:rsidRDefault="00DE377A" w:rsidP="00DE377A">
      <w:pPr>
        <w:rPr>
          <w:color w:val="1F497D" w:themeColor="text2"/>
          <w:lang w:val="uk-UA"/>
        </w:rPr>
      </w:pPr>
    </w:p>
    <w:p w:rsidR="007B4ACB" w:rsidRPr="00DE377A" w:rsidRDefault="007B4ACB">
      <w:pPr>
        <w:rPr>
          <w:color w:val="1F497D" w:themeColor="text2"/>
          <w:lang w:val="uk-UA"/>
        </w:rPr>
      </w:pPr>
    </w:p>
    <w:sectPr w:rsidR="007B4ACB" w:rsidRPr="00DE377A" w:rsidSect="007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16CA"/>
    <w:multiLevelType w:val="multilevel"/>
    <w:tmpl w:val="5D2E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77A"/>
    <w:rsid w:val="00173D99"/>
    <w:rsid w:val="003F2489"/>
    <w:rsid w:val="006D694F"/>
    <w:rsid w:val="007B4ACB"/>
    <w:rsid w:val="00DE377A"/>
    <w:rsid w:val="00E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E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3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18/05/25/nakaz-mon-vid-21-05-2018-509-pro-zatverdzhennya-polozhennya-pro-psyholohichnu-sluzhbu-u-systemi-osvity-ukrajiny/" TargetMode="External"/><Relationship Id="rId13" Type="http://schemas.openxmlformats.org/officeDocument/2006/relationships/hyperlink" Target="http://poippo.pl.ua/files/pidrozdily/CPPSR/NP_DOC/Nak_MON_N864_28.12.2006.pdf" TargetMode="External"/><Relationship Id="rId18" Type="http://schemas.openxmlformats.org/officeDocument/2006/relationships/hyperlink" Target="https://imzo.gov.ua/2018/10/31/lyst-imzo-vid-30-10-2018-1-9-656-pro-perelik-diahnostychnykh-metodyk-shchodo-vyiavlennia-ta-protydii-domashn-omu-nasyl-stvu-vidnosno-dite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12" Type="http://schemas.openxmlformats.org/officeDocument/2006/relationships/hyperlink" Target="http://zakon5.rada.gov.ua/laws/show/z0905-16" TargetMode="External"/><Relationship Id="rId17" Type="http://schemas.openxmlformats.org/officeDocument/2006/relationships/hyperlink" Target="https://imzo.gov.ua/2018/05/21/lyst-mon-vid-18-05-2018-1-11-5480-metodychni-rekomendatsiji-schodo-zapobihannya-ta-protydiji-nasylstv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p.ippo.kubg.edu.ua/wp-content/uploads/2019/02/%D0%A0%D0%B5%D0%BA%D0%BE%D0%BC%D0%B5%D0%BD%D0%B4%D0%B0%D1%86%D1%96%D1%97-%D0%9C%D0%9E%D0%9D-%D1%89%D0%BE%D0%B4%D0%BE-%D0%B1%D1%83%D0%BB%D1%96%D0%BD%D0%B3%D1%83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mzo.gov.ua/2019/03/22/nakaz-mon-vid-21-03-2019-387-pro-provedennia-eksperymentu-vseukrains-koho-rivnia-za-temoiu-upravlinnia-proektamy-osobystisnoho-rozvytku-uchniv-u-osvitn-omu-sere/" TargetMode="External"/><Relationship Id="rId11" Type="http://schemas.openxmlformats.org/officeDocument/2006/relationships/hyperlink" Target="https://imzo.gov.ua/2017/03/02/nakaz-mon-vid-02-03-2017-334-pro-unormuvannya-diyalnosti-psyholohichnoji-sluzhby-systemy-osvity/" TargetMode="External"/><Relationship Id="rId5" Type="http://schemas.openxmlformats.org/officeDocument/2006/relationships/hyperlink" Target="https://imzo.gov.ua/2019/08/05/nakaz-mon-vid-02-08-2019-1052-pro-provedennia-vseukrains-koho-konkursu-avtors-kykh-prohram-praktychnykh-psykholohiv-i-sotsial-nykh-pedahohiv-novi-tekhnolohii-u-noviy-shkoli-u-nominatsii-korektsiyno-ro/" TargetMode="External"/><Relationship Id="rId15" Type="http://schemas.openxmlformats.org/officeDocument/2006/relationships/hyperlink" Target="https://imzo.gov.ua/2019/07/19/lyst-mon-vid-18-07-2019-1-9-462-pro-priorytetni-napriamy-roboty-psykholohichnoi-sluzhbi-u-systemi-osvity-na-2019-2020-n-r/" TargetMode="External"/><Relationship Id="rId10" Type="http://schemas.openxmlformats.org/officeDocument/2006/relationships/hyperlink" Target="https://imzo.gov.ua/2017/07/03/nakaz-mon-ukrajiny-vid-03-07-2017-948-zarejestrovano-v-ministerstvi-yustytsiji-ukrajiny-28-lypnya-2017-roku-za-930-30798-pro-vnesennya-zmin-deyakyh-nakaziv-ministerstva-osvity-i-nauky-ukrajiny/" TargetMode="External"/><Relationship Id="rId19" Type="http://schemas.openxmlformats.org/officeDocument/2006/relationships/hyperlink" Target="https://imzo.gov.ua/2018/09/07/lyst-mon-vid-05-09-2018-1-9-529-pro-dokumentatsiyu-pratsivnykiv-psyholohichnoji-sluzhby-u-systemi-osvity-ukraji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zo.gov.ua/2017/08/08/nakaz-mon-vid-08-08-2017-1127-pro-zatverdzhennya-planu-zahodiv-ministerstva-osvity-i-nauky-ukrajiny-schodo-rozvytku-psyholohichnoji-sluzhby-systemy-osvity-ukrajiny-na-period-do-2020-roku/" TargetMode="External"/><Relationship Id="rId14" Type="http://schemas.openxmlformats.org/officeDocument/2006/relationships/hyperlink" Target="https://imzo.gov.ua/2019/07/25/lyst-mon-vid-24-07-2019-1-9-477-pro-typovu-dokumentatsiiu-pratsivnykiv-psykholohichnoi-sluzhby-u-systemi-osvity-ukra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1433</Words>
  <Characters>8171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2020-06-05T07:22:00Z</dcterms:created>
  <dcterms:modified xsi:type="dcterms:W3CDTF">2020-06-05T07:24:00Z</dcterms:modified>
</cp:coreProperties>
</file>