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D9B" w:rsidRDefault="00873AF8" w:rsidP="00A45F4A">
      <w:pPr>
        <w:tabs>
          <w:tab w:val="left" w:pos="0"/>
        </w:tabs>
        <w:spacing w:after="0" w:line="240" w:lineRule="atLeast"/>
        <w:rPr>
          <w:rFonts w:ascii="Times New Roman" w:hAnsi="Times New Roman" w:cs="Times New Roman"/>
          <w:b/>
          <w:sz w:val="44"/>
          <w:lang w:val="uk-UA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146685</wp:posOffset>
            </wp:positionH>
            <wp:positionV relativeFrom="paragraph">
              <wp:posOffset>-154940</wp:posOffset>
            </wp:positionV>
            <wp:extent cx="1323975" cy="1562100"/>
            <wp:effectExtent l="19050" t="0" r="9525" b="0"/>
            <wp:wrapSquare wrapText="bothSides"/>
            <wp:docPr id="3" name="Рисунок 2" descr="IMG_48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485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4468" b="108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0D9B" w:rsidRPr="00F90D9B">
        <w:rPr>
          <w:rFonts w:ascii="Times New Roman" w:hAnsi="Times New Roman" w:cs="Times New Roman"/>
          <w:b/>
          <w:sz w:val="44"/>
          <w:lang w:val="uk-UA"/>
        </w:rPr>
        <w:t>ВІДКРИТЕ ПРОФЕСІЙНЕ</w:t>
      </w:r>
      <w:r w:rsidR="00F90D9B">
        <w:rPr>
          <w:rFonts w:ascii="Times New Roman" w:hAnsi="Times New Roman" w:cs="Times New Roman"/>
          <w:b/>
          <w:sz w:val="44"/>
          <w:lang w:val="uk-UA"/>
        </w:rPr>
        <w:t xml:space="preserve"> НАВЧАННЯ НАСЕЛЕННЯ НА МОДУЛЬНО-</w:t>
      </w:r>
      <w:r w:rsidR="00F90D9B" w:rsidRPr="00F90D9B">
        <w:rPr>
          <w:rFonts w:ascii="Times New Roman" w:hAnsi="Times New Roman" w:cs="Times New Roman"/>
          <w:b/>
          <w:sz w:val="44"/>
          <w:lang w:val="uk-UA"/>
        </w:rPr>
        <w:t>КОМПЕТЕНТНІСНІЙ ОСНОВІ</w:t>
      </w:r>
    </w:p>
    <w:p w:rsidR="00A45F4A" w:rsidRPr="00A45F4A" w:rsidRDefault="00A45F4A" w:rsidP="00A45F4A">
      <w:pPr>
        <w:tabs>
          <w:tab w:val="left" w:pos="0"/>
        </w:tabs>
        <w:spacing w:after="0" w:line="240" w:lineRule="atLeast"/>
        <w:rPr>
          <w:rFonts w:ascii="Times New Roman" w:hAnsi="Times New Roman" w:cs="Times New Roman"/>
          <w:b/>
          <w:sz w:val="28"/>
          <w:lang w:val="uk-UA"/>
        </w:rPr>
      </w:pPr>
    </w:p>
    <w:p w:rsidR="00F90D9B" w:rsidRDefault="009E48EC" w:rsidP="00873AF8">
      <w:pPr>
        <w:spacing w:after="0" w:line="240" w:lineRule="atLeast"/>
        <w:ind w:right="-1"/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84.3pt;margin-top:9.25pt;width:594.75pt;height:0;z-index:251661312" o:connectortype="straight"/>
        </w:pict>
      </w:r>
    </w:p>
    <w:p w:rsidR="00DC4846" w:rsidRDefault="00172D11" w:rsidP="00873AF8">
      <w:pPr>
        <w:spacing w:after="0" w:line="240" w:lineRule="atLeast"/>
        <w:ind w:right="-1"/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Павло Помаран, директор ДПТНЗ «Роменське ВПУ», заслужений працівник народної освіти України, м. Ромни, Сумська область</w:t>
      </w:r>
    </w:p>
    <w:p w:rsidR="00693E33" w:rsidRDefault="009E48EC" w:rsidP="00873AF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7" type="#_x0000_t32" style="position:absolute;left:0;text-align:left;margin-left:-84.3pt;margin-top:3.7pt;width:594.75pt;height:0;z-index:251662336" o:connectortype="straight"/>
        </w:pict>
      </w:r>
    </w:p>
    <w:p w:rsidR="00172D11" w:rsidRPr="00172D11" w:rsidRDefault="00172D11" w:rsidP="00A45F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2D11">
        <w:rPr>
          <w:rFonts w:ascii="Times New Roman" w:hAnsi="Times New Roman" w:cs="Times New Roman"/>
          <w:sz w:val="28"/>
          <w:szCs w:val="28"/>
          <w:lang w:val="uk-UA"/>
        </w:rPr>
        <w:t>Соціально-економічні зміни в суспільстві, курс на європейську інтеграцію України, її входження в цивілізоване світове співтовариство потребують реформування системи професійного навчання населення, спрямованого на забезпечення конкурентоспроможності та мобільності робітничих кадрів, відповідності змісту  їх підготовки вимогам ринку праці.</w:t>
      </w:r>
    </w:p>
    <w:p w:rsidR="006178BC" w:rsidRDefault="00172D11" w:rsidP="00A45F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2D11">
        <w:rPr>
          <w:rFonts w:ascii="Times New Roman" w:hAnsi="Times New Roman" w:cs="Times New Roman"/>
          <w:sz w:val="28"/>
          <w:szCs w:val="28"/>
          <w:lang w:val="uk-UA"/>
        </w:rPr>
        <w:t xml:space="preserve">Одним із перспективних шляхів вирішення завдань підвищення якісного рівня професійної освіти, сприяння навчанню і розвитку особистості протягом життя, оптимізації термінів та змісту навчання є </w:t>
      </w:r>
      <w:r w:rsidR="00B76672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6178BC">
        <w:rPr>
          <w:rFonts w:ascii="Times New Roman" w:hAnsi="Times New Roman" w:cs="Times New Roman"/>
          <w:sz w:val="28"/>
          <w:szCs w:val="28"/>
          <w:lang w:val="uk-UA"/>
        </w:rPr>
        <w:t>провадження відкритого професійного навчання населення на модульно-компетентнісній основі.</w:t>
      </w:r>
    </w:p>
    <w:p w:rsidR="00617602" w:rsidRDefault="00617602" w:rsidP="00A45F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Відкрите професійне навчання населенн</w:t>
      </w:r>
      <w:r w:rsidR="00693E33">
        <w:rPr>
          <w:rFonts w:ascii="Times New Roman" w:hAnsi="Times New Roman" w:cs="Times New Roman"/>
          <w:sz w:val="28"/>
          <w:szCs w:val="28"/>
          <w:lang w:val="uk-UA"/>
        </w:rPr>
        <w:t xml:space="preserve">я на основі модульної технології </w:t>
      </w:r>
      <w:r w:rsidR="006178BC">
        <w:rPr>
          <w:rFonts w:ascii="Times New Roman" w:hAnsi="Times New Roman" w:cs="Times New Roman"/>
          <w:sz w:val="28"/>
          <w:szCs w:val="28"/>
          <w:lang w:val="uk-UA"/>
        </w:rPr>
        <w:t xml:space="preserve">побудоване на застосуванні різних форм підготовки, зокрема очно-заочної, дистанційної, </w:t>
      </w:r>
      <w:proofErr w:type="spellStart"/>
      <w:r w:rsidR="006178BC">
        <w:rPr>
          <w:rFonts w:ascii="Times New Roman" w:hAnsi="Times New Roman" w:cs="Times New Roman"/>
          <w:sz w:val="28"/>
          <w:szCs w:val="28"/>
          <w:lang w:val="uk-UA"/>
        </w:rPr>
        <w:t>екстернатної</w:t>
      </w:r>
      <w:proofErr w:type="spellEnd"/>
      <w:r w:rsidR="00B76672">
        <w:rPr>
          <w:rFonts w:ascii="Times New Roman" w:hAnsi="Times New Roman" w:cs="Times New Roman"/>
          <w:sz w:val="28"/>
          <w:szCs w:val="28"/>
          <w:lang w:val="uk-UA"/>
        </w:rPr>
        <w:t>, та</w:t>
      </w:r>
      <w:r w:rsidR="006178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передбачає</w:t>
      </w:r>
      <w:r w:rsidR="00693E33">
        <w:rPr>
          <w:rFonts w:ascii="Times New Roman" w:hAnsi="Times New Roman" w:cs="Times New Roman"/>
          <w:sz w:val="28"/>
          <w:szCs w:val="28"/>
          <w:lang w:val="uk-UA"/>
        </w:rPr>
        <w:t xml:space="preserve"> індивід</w:t>
      </w:r>
      <w:r w:rsidR="006178BC">
        <w:rPr>
          <w:rFonts w:ascii="Times New Roman" w:hAnsi="Times New Roman" w:cs="Times New Roman"/>
          <w:sz w:val="28"/>
          <w:szCs w:val="28"/>
          <w:lang w:val="uk-UA"/>
        </w:rPr>
        <w:t>уалізацію навчального процесу і</w:t>
      </w:r>
      <w:r w:rsidR="00693E33">
        <w:rPr>
          <w:rFonts w:ascii="Times New Roman" w:hAnsi="Times New Roman" w:cs="Times New Roman"/>
          <w:sz w:val="28"/>
          <w:szCs w:val="28"/>
          <w:lang w:val="uk-UA"/>
        </w:rPr>
        <w:t xml:space="preserve"> ґрунтується на свободі вибору слухачем місця, часу, терміну і темпу навчання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6178BC">
        <w:rPr>
          <w:rFonts w:ascii="Times New Roman" w:hAnsi="Times New Roman" w:cs="Times New Roman"/>
          <w:sz w:val="28"/>
          <w:szCs w:val="28"/>
          <w:lang w:val="uk-UA"/>
        </w:rPr>
        <w:t>Підготовка</w:t>
      </w:r>
      <w:r>
        <w:rPr>
          <w:rFonts w:ascii="Times New Roman" w:hAnsi="Times New Roman" w:cs="Times New Roman"/>
          <w:sz w:val="28"/>
          <w:szCs w:val="28"/>
          <w:lang w:val="uk-UA"/>
        </w:rPr>
        <w:t>, перепідготовка, підвищення кваліфікації здійснюється за індив</w:t>
      </w:r>
      <w:r w:rsidR="00693E33">
        <w:rPr>
          <w:rFonts w:ascii="Times New Roman" w:hAnsi="Times New Roman" w:cs="Times New Roman"/>
          <w:sz w:val="28"/>
          <w:szCs w:val="28"/>
          <w:lang w:val="uk-UA"/>
        </w:rPr>
        <w:t>ідуальними навчальними планами</w:t>
      </w:r>
      <w:r>
        <w:rPr>
          <w:rFonts w:ascii="Times New Roman" w:hAnsi="Times New Roman" w:cs="Times New Roman"/>
          <w:sz w:val="28"/>
          <w:szCs w:val="28"/>
          <w:lang w:val="uk-UA"/>
        </w:rPr>
        <w:t>, перева</w:t>
      </w:r>
      <w:r w:rsidR="00320886">
        <w:rPr>
          <w:rFonts w:ascii="Times New Roman" w:hAnsi="Times New Roman" w:cs="Times New Roman"/>
          <w:sz w:val="28"/>
          <w:szCs w:val="28"/>
          <w:lang w:val="uk-UA"/>
        </w:rPr>
        <w:t>га надається самостійному опануванню навчальної програми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76672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320886">
        <w:rPr>
          <w:rFonts w:ascii="Times New Roman" w:hAnsi="Times New Roman" w:cs="Times New Roman"/>
          <w:sz w:val="28"/>
          <w:szCs w:val="28"/>
          <w:lang w:val="uk-UA"/>
        </w:rPr>
        <w:t xml:space="preserve"> діючому «Положенні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відкрите професійно-технічне навчання на основі модульної технології</w:t>
      </w:r>
      <w:r w:rsidR="00C66515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32088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нормативн</w:t>
      </w:r>
      <w:r w:rsidR="00320886">
        <w:rPr>
          <w:rFonts w:ascii="Times New Roman" w:hAnsi="Times New Roman" w:cs="Times New Roman"/>
          <w:sz w:val="28"/>
          <w:szCs w:val="28"/>
          <w:lang w:val="uk-UA"/>
        </w:rPr>
        <w:t>о-правових документах</w:t>
      </w:r>
      <w:r w:rsidR="00676669">
        <w:rPr>
          <w:rFonts w:ascii="Times New Roman" w:hAnsi="Times New Roman" w:cs="Times New Roman"/>
          <w:sz w:val="28"/>
          <w:szCs w:val="28"/>
          <w:lang w:val="uk-UA"/>
        </w:rPr>
        <w:t>, на які воно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спирається</w:t>
      </w:r>
      <w:r w:rsidR="00320886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не </w:t>
      </w:r>
      <w:r w:rsidR="00B76672">
        <w:rPr>
          <w:rFonts w:ascii="Times New Roman" w:hAnsi="Times New Roman" w:cs="Times New Roman"/>
          <w:sz w:val="28"/>
          <w:szCs w:val="28"/>
          <w:lang w:val="uk-UA"/>
        </w:rPr>
        <w:t>визначені</w:t>
      </w:r>
      <w:r w:rsidR="003208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76672">
        <w:rPr>
          <w:rFonts w:ascii="Times New Roman" w:hAnsi="Times New Roman" w:cs="Times New Roman"/>
          <w:sz w:val="28"/>
          <w:szCs w:val="28"/>
          <w:lang w:val="uk-UA"/>
        </w:rPr>
        <w:t>чіткі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норм</w:t>
      </w:r>
      <w:r w:rsidR="00B76672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реалізації </w:t>
      </w:r>
      <w:r w:rsidR="00693E33">
        <w:rPr>
          <w:rFonts w:ascii="Times New Roman" w:hAnsi="Times New Roman" w:cs="Times New Roman"/>
          <w:sz w:val="28"/>
          <w:szCs w:val="28"/>
          <w:lang w:val="uk-UA"/>
        </w:rPr>
        <w:t xml:space="preserve">різних форм </w:t>
      </w:r>
      <w:r>
        <w:rPr>
          <w:rFonts w:ascii="Times New Roman" w:hAnsi="Times New Roman" w:cs="Times New Roman"/>
          <w:sz w:val="28"/>
          <w:szCs w:val="28"/>
          <w:lang w:val="uk-UA"/>
        </w:rPr>
        <w:t>відкритого професійного навчання.</w:t>
      </w:r>
    </w:p>
    <w:p w:rsidR="00617602" w:rsidRDefault="00676669" w:rsidP="00A45F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Отже, метою дослід</w:t>
      </w:r>
      <w:r w:rsidR="00617602">
        <w:rPr>
          <w:rFonts w:ascii="Times New Roman" w:hAnsi="Times New Roman" w:cs="Times New Roman"/>
          <w:sz w:val="28"/>
          <w:szCs w:val="28"/>
          <w:lang w:val="uk-UA"/>
        </w:rPr>
        <w:t>но-експериментальної роботи, яку</w:t>
      </w:r>
      <w:r w:rsidR="00320886">
        <w:rPr>
          <w:rFonts w:ascii="Times New Roman" w:hAnsi="Times New Roman" w:cs="Times New Roman"/>
          <w:sz w:val="28"/>
          <w:szCs w:val="28"/>
          <w:lang w:val="uk-UA"/>
        </w:rPr>
        <w:t xml:space="preserve"> розпочав</w:t>
      </w:r>
      <w:r w:rsidR="00617602">
        <w:rPr>
          <w:rFonts w:ascii="Times New Roman" w:hAnsi="Times New Roman" w:cs="Times New Roman"/>
          <w:sz w:val="28"/>
          <w:szCs w:val="28"/>
          <w:lang w:val="uk-UA"/>
        </w:rPr>
        <w:t xml:space="preserve"> колектив ДПТНЗ «Роменське ВПУ» за науково-методичного супроводу Інституту модернізації змісту освіти МОН України, Інституту професійно-технічної освіти НАПН України у квітні 2016 року, є теоретичне обґрунтування та </w:t>
      </w:r>
      <w:r w:rsidR="000A20B6">
        <w:rPr>
          <w:rFonts w:ascii="Times New Roman" w:hAnsi="Times New Roman" w:cs="Times New Roman"/>
          <w:sz w:val="28"/>
          <w:szCs w:val="28"/>
          <w:lang w:val="uk-UA"/>
        </w:rPr>
        <w:t xml:space="preserve"> експериментальна перевірка організаційно-педагогічних умов для ефективного </w:t>
      </w:r>
      <w:r w:rsidR="000A20B6">
        <w:rPr>
          <w:rFonts w:ascii="Times New Roman" w:hAnsi="Times New Roman" w:cs="Times New Roman"/>
          <w:sz w:val="28"/>
          <w:szCs w:val="28"/>
          <w:lang w:val="uk-UA"/>
        </w:rPr>
        <w:lastRenderedPageBreak/>
        <w:t>функціонування відкритого професійного навчання</w:t>
      </w:r>
      <w:r w:rsidR="00693E33">
        <w:rPr>
          <w:rFonts w:ascii="Times New Roman" w:hAnsi="Times New Roman" w:cs="Times New Roman"/>
          <w:sz w:val="28"/>
          <w:szCs w:val="28"/>
          <w:lang w:val="uk-UA"/>
        </w:rPr>
        <w:t xml:space="preserve"> населення </w:t>
      </w:r>
      <w:r w:rsidR="000A20B6">
        <w:rPr>
          <w:rFonts w:ascii="Times New Roman" w:hAnsi="Times New Roman" w:cs="Times New Roman"/>
          <w:sz w:val="28"/>
          <w:szCs w:val="28"/>
          <w:lang w:val="uk-UA"/>
        </w:rPr>
        <w:t xml:space="preserve"> на модульно-компетентнісній основі.</w:t>
      </w:r>
    </w:p>
    <w:p w:rsidR="005E17E4" w:rsidRDefault="005E17E4" w:rsidP="00A45F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Розпочинаючи дослідно-експериментальну роботу</w:t>
      </w:r>
      <w:r w:rsidR="00B76672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було визначено цілі, які передбачають </w:t>
      </w:r>
      <w:r w:rsidR="00320886">
        <w:rPr>
          <w:rFonts w:ascii="Times New Roman" w:hAnsi="Times New Roman" w:cs="Times New Roman"/>
          <w:sz w:val="28"/>
          <w:szCs w:val="28"/>
          <w:lang w:val="uk-UA"/>
        </w:rPr>
        <w:t>створення споживачам</w:t>
      </w:r>
      <w:r w:rsidR="006178BC">
        <w:rPr>
          <w:rFonts w:ascii="Times New Roman" w:hAnsi="Times New Roman" w:cs="Times New Roman"/>
          <w:sz w:val="28"/>
          <w:szCs w:val="28"/>
          <w:lang w:val="uk-UA"/>
        </w:rPr>
        <w:t xml:space="preserve"> освітніх послуг </w:t>
      </w:r>
      <w:r>
        <w:rPr>
          <w:rFonts w:ascii="Times New Roman" w:hAnsi="Times New Roman" w:cs="Times New Roman"/>
          <w:sz w:val="28"/>
          <w:szCs w:val="28"/>
          <w:lang w:val="uk-UA"/>
        </w:rPr>
        <w:t>умо</w:t>
      </w:r>
      <w:r w:rsidR="00676669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20886">
        <w:rPr>
          <w:rFonts w:ascii="Times New Roman" w:hAnsi="Times New Roman" w:cs="Times New Roman"/>
          <w:sz w:val="28"/>
          <w:szCs w:val="28"/>
          <w:lang w:val="uk-UA"/>
        </w:rPr>
        <w:t>, сприятливих</w:t>
      </w:r>
      <w:r w:rsidR="00676669">
        <w:rPr>
          <w:rFonts w:ascii="Times New Roman" w:hAnsi="Times New Roman" w:cs="Times New Roman"/>
          <w:sz w:val="28"/>
          <w:szCs w:val="28"/>
          <w:lang w:val="uk-UA"/>
        </w:rPr>
        <w:t xml:space="preserve"> для набуття професії, надання </w:t>
      </w:r>
      <w:r>
        <w:rPr>
          <w:rFonts w:ascii="Times New Roman" w:hAnsi="Times New Roman" w:cs="Times New Roman"/>
          <w:sz w:val="28"/>
          <w:szCs w:val="28"/>
          <w:lang w:val="uk-UA"/>
        </w:rPr>
        <w:t>максимального доступу до професійного навча</w:t>
      </w:r>
      <w:r w:rsidR="00B76672">
        <w:rPr>
          <w:rFonts w:ascii="Times New Roman" w:hAnsi="Times New Roman" w:cs="Times New Roman"/>
          <w:sz w:val="28"/>
          <w:szCs w:val="28"/>
          <w:lang w:val="uk-UA"/>
        </w:rPr>
        <w:t>ння в</w:t>
      </w:r>
      <w:r w:rsidR="00676669">
        <w:rPr>
          <w:rFonts w:ascii="Times New Roman" w:hAnsi="Times New Roman" w:cs="Times New Roman"/>
          <w:sz w:val="28"/>
          <w:szCs w:val="28"/>
          <w:lang w:val="uk-UA"/>
        </w:rPr>
        <w:t>продовж життя, забезпечення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індивідуалізації навчання.</w:t>
      </w:r>
    </w:p>
    <w:p w:rsidR="005E17E4" w:rsidRDefault="005E17E4" w:rsidP="00A45F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Досягн</w:t>
      </w:r>
      <w:r w:rsidR="00676669">
        <w:rPr>
          <w:rFonts w:ascii="Times New Roman" w:hAnsi="Times New Roman" w:cs="Times New Roman"/>
          <w:sz w:val="28"/>
          <w:szCs w:val="28"/>
          <w:lang w:val="uk-UA"/>
        </w:rPr>
        <w:t>ення поставлених цілей потребу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є </w:t>
      </w:r>
      <w:r w:rsidR="00D0386E">
        <w:rPr>
          <w:rFonts w:ascii="Times New Roman" w:hAnsi="Times New Roman" w:cs="Times New Roman"/>
          <w:sz w:val="28"/>
          <w:szCs w:val="28"/>
          <w:lang w:val="uk-UA"/>
        </w:rPr>
        <w:t>реаліза</w:t>
      </w:r>
      <w:r w:rsidR="00676669">
        <w:rPr>
          <w:rFonts w:ascii="Times New Roman" w:hAnsi="Times New Roman" w:cs="Times New Roman"/>
          <w:sz w:val="28"/>
          <w:szCs w:val="28"/>
          <w:lang w:val="uk-UA"/>
        </w:rPr>
        <w:t>ції</w:t>
      </w:r>
      <w:r w:rsidR="00D0386E">
        <w:rPr>
          <w:rFonts w:ascii="Times New Roman" w:hAnsi="Times New Roman" w:cs="Times New Roman"/>
          <w:sz w:val="28"/>
          <w:szCs w:val="28"/>
          <w:lang w:val="uk-UA"/>
        </w:rPr>
        <w:t xml:space="preserve"> завдань, вирішення яких сприятиме ефективній професійній підготовці слухачів з мінімальним</w:t>
      </w:r>
      <w:r w:rsidR="00676669">
        <w:rPr>
          <w:rFonts w:ascii="Times New Roman" w:hAnsi="Times New Roman" w:cs="Times New Roman"/>
          <w:sz w:val="28"/>
          <w:szCs w:val="28"/>
          <w:lang w:val="uk-UA"/>
        </w:rPr>
        <w:t xml:space="preserve">и витратами ресурсів як навчального закладу, так і </w:t>
      </w:r>
      <w:r w:rsidR="008321F8">
        <w:rPr>
          <w:rFonts w:ascii="Times New Roman" w:hAnsi="Times New Roman" w:cs="Times New Roman"/>
          <w:sz w:val="28"/>
          <w:szCs w:val="28"/>
          <w:lang w:val="uk-UA"/>
        </w:rPr>
        <w:t>замовників</w:t>
      </w:r>
      <w:r w:rsidR="00676669">
        <w:rPr>
          <w:rFonts w:ascii="Times New Roman" w:hAnsi="Times New Roman" w:cs="Times New Roman"/>
          <w:sz w:val="28"/>
          <w:szCs w:val="28"/>
          <w:lang w:val="uk-UA"/>
        </w:rPr>
        <w:t xml:space="preserve"> освітніх послуг</w:t>
      </w:r>
      <w:r w:rsidR="00320886">
        <w:rPr>
          <w:rFonts w:ascii="Times New Roman" w:hAnsi="Times New Roman" w:cs="Times New Roman"/>
          <w:sz w:val="28"/>
          <w:szCs w:val="28"/>
          <w:lang w:val="uk-UA"/>
        </w:rPr>
        <w:t>, а саме:</w:t>
      </w:r>
    </w:p>
    <w:p w:rsidR="00A45F4A" w:rsidRDefault="00A45F4A" w:rsidP="00A45F4A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676669">
        <w:rPr>
          <w:rFonts w:ascii="Times New Roman" w:hAnsi="Times New Roman" w:cs="Times New Roman"/>
          <w:sz w:val="28"/>
          <w:szCs w:val="28"/>
          <w:lang w:val="uk-UA"/>
        </w:rPr>
        <w:t>вивчення нормативно-правової</w:t>
      </w:r>
      <w:r w:rsidR="00D038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6669">
        <w:rPr>
          <w:rFonts w:ascii="Times New Roman" w:hAnsi="Times New Roman" w:cs="Times New Roman"/>
          <w:sz w:val="28"/>
          <w:szCs w:val="28"/>
          <w:lang w:val="uk-UA"/>
        </w:rPr>
        <w:t xml:space="preserve">бази </w:t>
      </w:r>
      <w:r w:rsidR="00CE0DA5">
        <w:rPr>
          <w:rFonts w:ascii="Times New Roman" w:hAnsi="Times New Roman" w:cs="Times New Roman"/>
          <w:sz w:val="28"/>
          <w:szCs w:val="28"/>
          <w:lang w:val="uk-UA"/>
        </w:rPr>
        <w:t>професійного навчання</w:t>
      </w:r>
      <w:r w:rsidR="006178BC">
        <w:rPr>
          <w:rFonts w:ascii="Times New Roman" w:hAnsi="Times New Roman" w:cs="Times New Roman"/>
          <w:sz w:val="28"/>
          <w:szCs w:val="28"/>
          <w:lang w:val="uk-UA"/>
        </w:rPr>
        <w:t xml:space="preserve"> з метою </w:t>
      </w:r>
      <w:r w:rsidR="00676669" w:rsidRPr="006178BC">
        <w:rPr>
          <w:rFonts w:ascii="Times New Roman" w:hAnsi="Times New Roman" w:cs="Times New Roman"/>
          <w:sz w:val="28"/>
          <w:szCs w:val="28"/>
          <w:lang w:val="uk-UA"/>
        </w:rPr>
        <w:t>аналізу її відповідності</w:t>
      </w:r>
      <w:r w:rsidR="00D0386E" w:rsidRPr="006178BC">
        <w:rPr>
          <w:rFonts w:ascii="Times New Roman" w:hAnsi="Times New Roman" w:cs="Times New Roman"/>
          <w:sz w:val="28"/>
          <w:szCs w:val="28"/>
          <w:lang w:val="uk-UA"/>
        </w:rPr>
        <w:t xml:space="preserve"> і достатності для практичної реалізації різних форм  відкритого професійного навчання населення на модульно-компетентнісній основі;</w:t>
      </w:r>
    </w:p>
    <w:p w:rsidR="00CE0DA5" w:rsidRPr="00A45F4A" w:rsidRDefault="00A45F4A" w:rsidP="00A45F4A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D0386E" w:rsidRPr="00A45F4A">
        <w:rPr>
          <w:rFonts w:ascii="Times New Roman" w:hAnsi="Times New Roman" w:cs="Times New Roman"/>
          <w:sz w:val="28"/>
          <w:szCs w:val="28"/>
          <w:lang w:val="uk-UA"/>
        </w:rPr>
        <w:t>відпрацювання методики вхідного контролю знань</w:t>
      </w:r>
      <w:r w:rsidR="00CE0DA5" w:rsidRPr="00A45F4A">
        <w:rPr>
          <w:rFonts w:ascii="Times New Roman" w:hAnsi="Times New Roman" w:cs="Times New Roman"/>
          <w:sz w:val="28"/>
          <w:szCs w:val="28"/>
          <w:lang w:val="uk-UA"/>
        </w:rPr>
        <w:t>, умінь та навичок,</w:t>
      </w:r>
    </w:p>
    <w:p w:rsidR="00A45F4A" w:rsidRDefault="008321F8" w:rsidP="00A45F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розроблення за його результатами </w:t>
      </w:r>
      <w:r w:rsidR="00D0386E" w:rsidRPr="00CE0DA5">
        <w:rPr>
          <w:rFonts w:ascii="Times New Roman" w:hAnsi="Times New Roman" w:cs="Times New Roman"/>
          <w:sz w:val="28"/>
          <w:szCs w:val="28"/>
          <w:lang w:val="uk-UA"/>
        </w:rPr>
        <w:t xml:space="preserve"> індивідуальних навчальних планів і програм для осіб, які приймаються на навчання з підготовки, перепідготовки</w:t>
      </w:r>
      <w:r w:rsidR="002E1AD3" w:rsidRPr="00CE0DA5">
        <w:rPr>
          <w:rFonts w:ascii="Times New Roman" w:hAnsi="Times New Roman" w:cs="Times New Roman"/>
          <w:sz w:val="28"/>
          <w:szCs w:val="28"/>
          <w:lang w:val="uk-UA"/>
        </w:rPr>
        <w:t xml:space="preserve"> та/або підвищення кваліфікації;</w:t>
      </w:r>
    </w:p>
    <w:p w:rsidR="00CE0DA5" w:rsidRPr="00A45F4A" w:rsidRDefault="002E1AD3" w:rsidP="00A45F4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5F4A">
        <w:rPr>
          <w:rFonts w:ascii="Times New Roman" w:hAnsi="Times New Roman" w:cs="Times New Roman"/>
          <w:sz w:val="28"/>
          <w:szCs w:val="28"/>
          <w:lang w:val="uk-UA"/>
        </w:rPr>
        <w:t>розроблення методики модульно-компетентнісног</w:t>
      </w:r>
      <w:r w:rsidR="00CE0DA5" w:rsidRPr="00A45F4A">
        <w:rPr>
          <w:rFonts w:ascii="Times New Roman" w:hAnsi="Times New Roman" w:cs="Times New Roman"/>
          <w:sz w:val="28"/>
          <w:szCs w:val="28"/>
          <w:lang w:val="uk-UA"/>
        </w:rPr>
        <w:t>о професійного</w:t>
      </w:r>
    </w:p>
    <w:p w:rsidR="00A45F4A" w:rsidRDefault="002E1AD3" w:rsidP="00A45F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0DA5">
        <w:rPr>
          <w:rFonts w:ascii="Times New Roman" w:hAnsi="Times New Roman" w:cs="Times New Roman"/>
          <w:sz w:val="28"/>
          <w:szCs w:val="28"/>
          <w:lang w:val="uk-UA"/>
        </w:rPr>
        <w:t>навчання, підготовка</w:t>
      </w:r>
      <w:r w:rsidR="00676669">
        <w:rPr>
          <w:rFonts w:ascii="Times New Roman" w:hAnsi="Times New Roman" w:cs="Times New Roman"/>
          <w:sz w:val="28"/>
          <w:szCs w:val="28"/>
          <w:lang w:val="uk-UA"/>
        </w:rPr>
        <w:t xml:space="preserve"> необхідного для його здійснення комплексного методичного забезпечення з конкретних професій;</w:t>
      </w:r>
    </w:p>
    <w:p w:rsidR="00CE0DA5" w:rsidRPr="00A45F4A" w:rsidRDefault="00E575C7" w:rsidP="00A45F4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5F4A">
        <w:rPr>
          <w:rFonts w:ascii="Times New Roman" w:hAnsi="Times New Roman" w:cs="Times New Roman"/>
          <w:sz w:val="28"/>
          <w:szCs w:val="28"/>
          <w:lang w:val="uk-UA"/>
        </w:rPr>
        <w:t>апробація технології відкритого про</w:t>
      </w:r>
      <w:r w:rsidR="00CE0DA5" w:rsidRPr="00A45F4A">
        <w:rPr>
          <w:rFonts w:ascii="Times New Roman" w:hAnsi="Times New Roman" w:cs="Times New Roman"/>
          <w:sz w:val="28"/>
          <w:szCs w:val="28"/>
          <w:lang w:val="uk-UA"/>
        </w:rPr>
        <w:t>фесійного навчання населення на</w:t>
      </w:r>
    </w:p>
    <w:p w:rsidR="005E17E4" w:rsidRPr="00CE0DA5" w:rsidRDefault="00E575C7" w:rsidP="00A45F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0DA5">
        <w:rPr>
          <w:rFonts w:ascii="Times New Roman" w:hAnsi="Times New Roman" w:cs="Times New Roman"/>
          <w:sz w:val="28"/>
          <w:szCs w:val="28"/>
          <w:lang w:val="uk-UA"/>
        </w:rPr>
        <w:t>модульно-компетентнісній основі.</w:t>
      </w:r>
    </w:p>
    <w:p w:rsidR="00E575C7" w:rsidRPr="00E575C7" w:rsidRDefault="00E575C7" w:rsidP="00A45F4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 результатами дослідження передбачається </w:t>
      </w:r>
      <w:r w:rsidR="008321F8">
        <w:rPr>
          <w:rFonts w:ascii="Times New Roman" w:hAnsi="Times New Roman" w:cs="Times New Roman"/>
          <w:sz w:val="28"/>
          <w:szCs w:val="28"/>
          <w:lang w:val="uk-UA"/>
        </w:rPr>
        <w:t xml:space="preserve">підготовка методичних рекомендацій з організації вхідного контролю знань, умінь та навичок для осіб, які планують перепідготовку або підвищення кваліфікації у закладах професійної освіти, </w:t>
      </w:r>
      <w:r>
        <w:rPr>
          <w:rFonts w:ascii="Times New Roman" w:hAnsi="Times New Roman" w:cs="Times New Roman"/>
          <w:sz w:val="28"/>
          <w:szCs w:val="28"/>
          <w:lang w:val="uk-UA"/>
        </w:rPr>
        <w:t>розроблення дидактичних матеріалів з визначених професій для</w:t>
      </w:r>
      <w:r w:rsidR="008321F8">
        <w:rPr>
          <w:rFonts w:ascii="Times New Roman" w:hAnsi="Times New Roman" w:cs="Times New Roman"/>
          <w:sz w:val="28"/>
          <w:szCs w:val="28"/>
          <w:lang w:val="uk-UA"/>
        </w:rPr>
        <w:t xml:space="preserve"> здійснення вхідного контролю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провадження відкритого професійного навчання населення на модульно-компетентнісній основі, </w:t>
      </w:r>
      <w:r w:rsidR="008321F8">
        <w:rPr>
          <w:rFonts w:ascii="Times New Roman" w:hAnsi="Times New Roman" w:cs="Times New Roman"/>
          <w:sz w:val="28"/>
          <w:szCs w:val="28"/>
          <w:lang w:val="uk-UA"/>
        </w:rPr>
        <w:t xml:space="preserve">підготовка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методичного посібника</w:t>
      </w:r>
      <w:r w:rsidR="006178BC">
        <w:rPr>
          <w:rFonts w:ascii="Times New Roman" w:hAnsi="Times New Roman" w:cs="Times New Roman"/>
          <w:sz w:val="28"/>
          <w:szCs w:val="28"/>
          <w:lang w:val="uk-UA"/>
        </w:rPr>
        <w:t xml:space="preserve"> з теми дослідження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C4846" w:rsidRDefault="00676669" w:rsidP="00A45F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до</w:t>
      </w:r>
      <w:r w:rsidR="008321F8">
        <w:rPr>
          <w:rFonts w:ascii="Times New Roman" w:hAnsi="Times New Roman" w:cs="Times New Roman"/>
          <w:sz w:val="28"/>
          <w:szCs w:val="28"/>
          <w:lang w:val="uk-UA"/>
        </w:rPr>
        <w:t>сягнення поставленої мети творчою групою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педпрацівників ДПТНЗ «Роменське ВПУ» спільно з фахівцями Навчально-методичного центру професійно-технічної освіт</w:t>
      </w:r>
      <w:r w:rsidR="008321F8">
        <w:rPr>
          <w:rFonts w:ascii="Times New Roman" w:hAnsi="Times New Roman" w:cs="Times New Roman"/>
          <w:sz w:val="28"/>
          <w:szCs w:val="28"/>
          <w:lang w:val="uk-UA"/>
        </w:rPr>
        <w:t xml:space="preserve">и у Сумській області  розроблено </w:t>
      </w:r>
      <w:r>
        <w:rPr>
          <w:rFonts w:ascii="Times New Roman" w:hAnsi="Times New Roman" w:cs="Times New Roman"/>
          <w:sz w:val="28"/>
          <w:szCs w:val="28"/>
          <w:lang w:val="uk-UA"/>
        </w:rPr>
        <w:t>програму дослідно-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експериментальної роботи, яка передбачає три етапи: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констатувальний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53BB">
        <w:rPr>
          <w:rFonts w:ascii="Times New Roman" w:hAnsi="Times New Roman" w:cs="Times New Roman"/>
          <w:sz w:val="28"/>
          <w:szCs w:val="28"/>
          <w:lang w:val="uk-UA"/>
        </w:rPr>
        <w:t xml:space="preserve">(2016 рік), формувальний (2017) і </w:t>
      </w:r>
      <w:proofErr w:type="spellStart"/>
      <w:r w:rsidR="002053BB">
        <w:rPr>
          <w:rFonts w:ascii="Times New Roman" w:hAnsi="Times New Roman" w:cs="Times New Roman"/>
          <w:sz w:val="28"/>
          <w:szCs w:val="28"/>
          <w:lang w:val="uk-UA"/>
        </w:rPr>
        <w:t>узагальнювальний</w:t>
      </w:r>
      <w:proofErr w:type="spellEnd"/>
      <w:r w:rsidR="002053BB">
        <w:rPr>
          <w:rFonts w:ascii="Times New Roman" w:hAnsi="Times New Roman" w:cs="Times New Roman"/>
          <w:sz w:val="28"/>
          <w:szCs w:val="28"/>
          <w:lang w:val="uk-UA"/>
        </w:rPr>
        <w:t xml:space="preserve"> (2018).</w:t>
      </w:r>
    </w:p>
    <w:p w:rsidR="002053BB" w:rsidRDefault="002053BB" w:rsidP="00A45F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Згідно з програмою дослідно-експериментальної роботи на першому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констатувальному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 етапі визначено такі завдання:</w:t>
      </w:r>
    </w:p>
    <w:p w:rsidR="002053BB" w:rsidRPr="008C43D8" w:rsidRDefault="002053BB" w:rsidP="00A45F4A">
      <w:pPr>
        <w:pStyle w:val="a3"/>
        <w:numPr>
          <w:ilvl w:val="0"/>
          <w:numId w:val="6"/>
        </w:numPr>
        <w:tabs>
          <w:tab w:val="left" w:pos="1134"/>
          <w:tab w:val="left" w:pos="1276"/>
        </w:tabs>
        <w:spacing w:after="0" w:line="360" w:lineRule="auto"/>
        <w:ind w:left="709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43D8">
        <w:rPr>
          <w:rFonts w:ascii="Times New Roman" w:hAnsi="Times New Roman" w:cs="Times New Roman"/>
          <w:sz w:val="28"/>
          <w:szCs w:val="28"/>
          <w:lang w:val="uk-UA"/>
        </w:rPr>
        <w:t>проаналізувати нормативно-правове забезпечення,</w:t>
      </w:r>
      <w:r w:rsidR="008321F8" w:rsidRPr="008C43D8">
        <w:rPr>
          <w:rFonts w:ascii="Times New Roman" w:hAnsi="Times New Roman" w:cs="Times New Roman"/>
          <w:sz w:val="28"/>
          <w:szCs w:val="28"/>
          <w:lang w:val="uk-UA"/>
        </w:rPr>
        <w:t xml:space="preserve"> вітчизняного та зарубіжного досвіду організації </w:t>
      </w:r>
      <w:r w:rsidR="00B76672">
        <w:rPr>
          <w:rFonts w:ascii="Times New Roman" w:hAnsi="Times New Roman" w:cs="Times New Roman"/>
          <w:sz w:val="28"/>
          <w:szCs w:val="28"/>
          <w:lang w:val="uk-UA"/>
        </w:rPr>
        <w:t>професійного навчання населення;</w:t>
      </w:r>
    </w:p>
    <w:p w:rsidR="002053BB" w:rsidRPr="008C43D8" w:rsidRDefault="002053BB" w:rsidP="00A45F4A">
      <w:pPr>
        <w:pStyle w:val="a3"/>
        <w:numPr>
          <w:ilvl w:val="0"/>
          <w:numId w:val="6"/>
        </w:numPr>
        <w:tabs>
          <w:tab w:val="left" w:pos="1134"/>
        </w:tabs>
        <w:spacing w:after="0" w:line="360" w:lineRule="auto"/>
        <w:ind w:left="709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43D8">
        <w:rPr>
          <w:rFonts w:ascii="Times New Roman" w:hAnsi="Times New Roman" w:cs="Times New Roman"/>
          <w:sz w:val="28"/>
          <w:szCs w:val="28"/>
          <w:lang w:val="uk-UA"/>
        </w:rPr>
        <w:t>розробити анкети</w:t>
      </w:r>
      <w:r w:rsidR="008321F8" w:rsidRPr="008C43D8">
        <w:rPr>
          <w:rFonts w:ascii="Times New Roman" w:hAnsi="Times New Roman" w:cs="Times New Roman"/>
          <w:sz w:val="28"/>
          <w:szCs w:val="28"/>
          <w:lang w:val="uk-UA"/>
        </w:rPr>
        <w:t xml:space="preserve"> для опитування респондентів (керівників закладів професійної освіти, замовників робітничих кадрів, г</w:t>
      </w:r>
      <w:r w:rsidR="00B76672">
        <w:rPr>
          <w:rFonts w:ascii="Times New Roman" w:hAnsi="Times New Roman" w:cs="Times New Roman"/>
          <w:sz w:val="28"/>
          <w:szCs w:val="28"/>
          <w:lang w:val="uk-UA"/>
        </w:rPr>
        <w:t>ромадських активістів, замовників освітніх послуг</w:t>
      </w:r>
      <w:r w:rsidR="008321F8" w:rsidRPr="008C43D8">
        <w:rPr>
          <w:rFonts w:ascii="Times New Roman" w:hAnsi="Times New Roman" w:cs="Times New Roman"/>
          <w:sz w:val="28"/>
          <w:szCs w:val="28"/>
          <w:lang w:val="uk-UA"/>
        </w:rPr>
        <w:t xml:space="preserve"> тощо) з теми дослідження</w:t>
      </w:r>
      <w:r w:rsidR="00B7667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053BB" w:rsidRPr="008C43D8" w:rsidRDefault="002053BB" w:rsidP="00A45F4A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709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43D8">
        <w:rPr>
          <w:rFonts w:ascii="Times New Roman" w:hAnsi="Times New Roman" w:cs="Times New Roman"/>
          <w:sz w:val="28"/>
          <w:szCs w:val="28"/>
          <w:lang w:val="uk-UA"/>
        </w:rPr>
        <w:t>провести анкетува</w:t>
      </w:r>
      <w:r w:rsidR="00B76672">
        <w:rPr>
          <w:rFonts w:ascii="Times New Roman" w:hAnsi="Times New Roman" w:cs="Times New Roman"/>
          <w:sz w:val="28"/>
          <w:szCs w:val="28"/>
          <w:lang w:val="uk-UA"/>
        </w:rPr>
        <w:t>ння респондентів, систематизувати отримані  результати</w:t>
      </w:r>
      <w:r w:rsidRPr="008C43D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053BB" w:rsidRPr="008C43D8" w:rsidRDefault="002053BB" w:rsidP="00A45F4A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709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43D8">
        <w:rPr>
          <w:rFonts w:ascii="Times New Roman" w:hAnsi="Times New Roman" w:cs="Times New Roman"/>
          <w:sz w:val="28"/>
          <w:szCs w:val="28"/>
          <w:lang w:val="uk-UA"/>
        </w:rPr>
        <w:t>визначити професії, за якими планується здійснення відкритого професійного навчання;</w:t>
      </w:r>
    </w:p>
    <w:p w:rsidR="002053BB" w:rsidRPr="008C43D8" w:rsidRDefault="002053BB" w:rsidP="00A45F4A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709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43D8">
        <w:rPr>
          <w:rFonts w:ascii="Times New Roman" w:hAnsi="Times New Roman" w:cs="Times New Roman"/>
          <w:sz w:val="28"/>
          <w:szCs w:val="28"/>
          <w:lang w:val="uk-UA"/>
        </w:rPr>
        <w:t xml:space="preserve">розробити модульні </w:t>
      </w:r>
      <w:r w:rsidR="008321F8" w:rsidRPr="008C43D8">
        <w:rPr>
          <w:rFonts w:ascii="Times New Roman" w:hAnsi="Times New Roman" w:cs="Times New Roman"/>
          <w:sz w:val="28"/>
          <w:szCs w:val="28"/>
          <w:lang w:val="uk-UA"/>
        </w:rPr>
        <w:t xml:space="preserve">навчальні </w:t>
      </w:r>
      <w:r w:rsidRPr="008C43D8">
        <w:rPr>
          <w:rFonts w:ascii="Times New Roman" w:hAnsi="Times New Roman" w:cs="Times New Roman"/>
          <w:sz w:val="28"/>
          <w:szCs w:val="28"/>
          <w:lang w:val="uk-UA"/>
        </w:rPr>
        <w:t xml:space="preserve">програми за визначеними професіями, </w:t>
      </w:r>
      <w:r w:rsidR="008321F8" w:rsidRPr="008C43D8">
        <w:rPr>
          <w:rFonts w:ascii="Times New Roman" w:hAnsi="Times New Roman" w:cs="Times New Roman"/>
          <w:sz w:val="28"/>
          <w:szCs w:val="28"/>
          <w:lang w:val="uk-UA"/>
        </w:rPr>
        <w:t xml:space="preserve">завдання для вхідного тестування, зразки </w:t>
      </w:r>
      <w:r w:rsidRPr="008C43D8">
        <w:rPr>
          <w:rFonts w:ascii="Times New Roman" w:hAnsi="Times New Roman" w:cs="Times New Roman"/>
          <w:sz w:val="28"/>
          <w:szCs w:val="28"/>
          <w:lang w:val="uk-UA"/>
        </w:rPr>
        <w:t>документації для проведення вхідного контролю;</w:t>
      </w:r>
    </w:p>
    <w:p w:rsidR="002053BB" w:rsidRPr="008C43D8" w:rsidRDefault="002053BB" w:rsidP="00A45F4A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709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43D8">
        <w:rPr>
          <w:rFonts w:ascii="Times New Roman" w:hAnsi="Times New Roman" w:cs="Times New Roman"/>
          <w:sz w:val="28"/>
          <w:szCs w:val="28"/>
          <w:lang w:val="uk-UA"/>
        </w:rPr>
        <w:t>розробити проект Методичних рекомендацій з організації вхідного контролю.</w:t>
      </w:r>
    </w:p>
    <w:p w:rsidR="00812B7F" w:rsidRDefault="002053BB" w:rsidP="00A45F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процесі дослідження опрацьовано та здійснено аналіз нормативно-правового забезпечення, вітчизняного та зарубіжного досвіду організації професійного навчання населення на модульній основі. Виявлено, що на даний час існує багато різних методик і технологій, які відповідають потребам замовників професійних освітніх послуг.</w:t>
      </w:r>
      <w:r w:rsidR="00812B7F">
        <w:rPr>
          <w:rFonts w:ascii="Times New Roman" w:hAnsi="Times New Roman" w:cs="Times New Roman"/>
          <w:sz w:val="28"/>
          <w:szCs w:val="28"/>
          <w:lang w:val="uk-UA"/>
        </w:rPr>
        <w:t xml:space="preserve"> Достатньою ефективністю та природ</w:t>
      </w:r>
      <w:r w:rsidR="00B76672">
        <w:rPr>
          <w:rFonts w:ascii="Times New Roman" w:hAnsi="Times New Roman" w:cs="Times New Roman"/>
          <w:sz w:val="28"/>
          <w:szCs w:val="28"/>
          <w:lang w:val="uk-UA"/>
        </w:rPr>
        <w:t>ним зв’язком зі сферою праці ви</w:t>
      </w:r>
      <w:r w:rsidR="00812B7F">
        <w:rPr>
          <w:rFonts w:ascii="Times New Roman" w:hAnsi="Times New Roman" w:cs="Times New Roman"/>
          <w:sz w:val="28"/>
          <w:szCs w:val="28"/>
          <w:lang w:val="uk-UA"/>
        </w:rPr>
        <w:t xml:space="preserve">різняється відкрите професійне навчання населення на модульно-компетентнісній основі. Основою даної технології є модульна методологія Міжнародної Організації Праці, відома як модулі трудових навичок. Ця методологія набула поширення у світі, досить тривалий час існує в Україні, але не </w:t>
      </w:r>
      <w:r w:rsidR="00B76672">
        <w:rPr>
          <w:rFonts w:ascii="Times New Roman" w:hAnsi="Times New Roman" w:cs="Times New Roman"/>
          <w:sz w:val="28"/>
          <w:szCs w:val="28"/>
          <w:lang w:val="uk-UA"/>
        </w:rPr>
        <w:t xml:space="preserve">знайшла широкого застосування в </w:t>
      </w:r>
      <w:r w:rsidR="00812B7F">
        <w:rPr>
          <w:rFonts w:ascii="Times New Roman" w:hAnsi="Times New Roman" w:cs="Times New Roman"/>
          <w:sz w:val="28"/>
          <w:szCs w:val="28"/>
          <w:lang w:val="uk-UA"/>
        </w:rPr>
        <w:t>закладах професійно-технічної освіти. Головною причиною обмеженого використання відкритого професійного навчання</w:t>
      </w:r>
      <w:r w:rsidR="008321F8">
        <w:rPr>
          <w:rFonts w:ascii="Times New Roman" w:hAnsi="Times New Roman" w:cs="Times New Roman"/>
          <w:sz w:val="28"/>
          <w:szCs w:val="28"/>
          <w:lang w:val="uk-UA"/>
        </w:rPr>
        <w:t xml:space="preserve"> населення  на модульній </w:t>
      </w:r>
      <w:r w:rsidR="00812B7F">
        <w:rPr>
          <w:rFonts w:ascii="Times New Roman" w:hAnsi="Times New Roman" w:cs="Times New Roman"/>
          <w:sz w:val="28"/>
          <w:szCs w:val="28"/>
          <w:lang w:val="uk-UA"/>
        </w:rPr>
        <w:t xml:space="preserve">основі  була невідповідність структури попередніх державних стандартів ПТО </w:t>
      </w:r>
      <w:proofErr w:type="spellStart"/>
      <w:r w:rsidR="00812B7F">
        <w:rPr>
          <w:rFonts w:ascii="Times New Roman" w:hAnsi="Times New Roman" w:cs="Times New Roman"/>
          <w:sz w:val="28"/>
          <w:szCs w:val="28"/>
          <w:lang w:val="uk-UA"/>
        </w:rPr>
        <w:t>модульно-компетентні</w:t>
      </w:r>
      <w:r w:rsidR="008321F8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812B7F">
        <w:rPr>
          <w:rFonts w:ascii="Times New Roman" w:hAnsi="Times New Roman" w:cs="Times New Roman"/>
          <w:sz w:val="28"/>
          <w:szCs w:val="28"/>
          <w:lang w:val="uk-UA"/>
        </w:rPr>
        <w:t>ному</w:t>
      </w:r>
      <w:proofErr w:type="spellEnd"/>
      <w:r w:rsidR="00812B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9438C">
        <w:rPr>
          <w:rFonts w:ascii="Times New Roman" w:hAnsi="Times New Roman" w:cs="Times New Roman"/>
          <w:sz w:val="28"/>
          <w:szCs w:val="28"/>
          <w:lang w:val="uk-UA"/>
        </w:rPr>
        <w:t xml:space="preserve">підходу. </w:t>
      </w:r>
      <w:r w:rsidR="0039438C">
        <w:rPr>
          <w:rFonts w:ascii="Times New Roman" w:hAnsi="Times New Roman" w:cs="Times New Roman"/>
          <w:sz w:val="28"/>
          <w:szCs w:val="28"/>
          <w:lang w:val="uk-UA"/>
        </w:rPr>
        <w:lastRenderedPageBreak/>
        <w:t>Сьогодні, з розробленням</w:t>
      </w:r>
      <w:r w:rsidR="00812B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12B7F">
        <w:rPr>
          <w:rFonts w:ascii="Times New Roman" w:hAnsi="Times New Roman" w:cs="Times New Roman"/>
          <w:sz w:val="28"/>
          <w:szCs w:val="28"/>
          <w:lang w:val="uk-UA"/>
        </w:rPr>
        <w:t>ДС</w:t>
      </w:r>
      <w:proofErr w:type="spellEnd"/>
      <w:r w:rsidR="00812B7F">
        <w:rPr>
          <w:rFonts w:ascii="Times New Roman" w:hAnsi="Times New Roman" w:cs="Times New Roman"/>
          <w:sz w:val="28"/>
          <w:szCs w:val="28"/>
          <w:lang w:val="uk-UA"/>
        </w:rPr>
        <w:t xml:space="preserve"> ПТО на </w:t>
      </w:r>
      <w:proofErr w:type="spellStart"/>
      <w:r w:rsidR="00812B7F">
        <w:rPr>
          <w:rFonts w:ascii="Times New Roman" w:hAnsi="Times New Roman" w:cs="Times New Roman"/>
          <w:sz w:val="28"/>
          <w:szCs w:val="28"/>
          <w:lang w:val="uk-UA"/>
        </w:rPr>
        <w:t>компетентнісній</w:t>
      </w:r>
      <w:proofErr w:type="spellEnd"/>
      <w:r w:rsidR="00812B7F">
        <w:rPr>
          <w:rFonts w:ascii="Times New Roman" w:hAnsi="Times New Roman" w:cs="Times New Roman"/>
          <w:sz w:val="28"/>
          <w:szCs w:val="28"/>
          <w:lang w:val="uk-UA"/>
        </w:rPr>
        <w:t xml:space="preserve"> основі</w:t>
      </w:r>
      <w:r w:rsidR="00B7667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12B7F">
        <w:rPr>
          <w:rFonts w:ascii="Times New Roman" w:hAnsi="Times New Roman" w:cs="Times New Roman"/>
          <w:sz w:val="28"/>
          <w:szCs w:val="28"/>
          <w:lang w:val="uk-UA"/>
        </w:rPr>
        <w:t xml:space="preserve"> ця причина усувається.</w:t>
      </w:r>
    </w:p>
    <w:p w:rsidR="00812B7F" w:rsidRDefault="00B76672" w:rsidP="00A45F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Водночас </w:t>
      </w:r>
      <w:r w:rsidR="006178BC">
        <w:rPr>
          <w:rFonts w:ascii="Times New Roman" w:hAnsi="Times New Roman" w:cs="Times New Roman"/>
          <w:sz w:val="28"/>
          <w:szCs w:val="28"/>
          <w:lang w:val="uk-UA"/>
        </w:rPr>
        <w:t>існуюча</w:t>
      </w:r>
      <w:r w:rsidR="00812B7F">
        <w:rPr>
          <w:rFonts w:ascii="Times New Roman" w:hAnsi="Times New Roman" w:cs="Times New Roman"/>
          <w:sz w:val="28"/>
          <w:szCs w:val="28"/>
          <w:lang w:val="uk-UA"/>
        </w:rPr>
        <w:t xml:space="preserve"> нормативно-правова база організації різних форм відкритого професійного </w:t>
      </w:r>
      <w:r w:rsidR="00BC4AC6">
        <w:rPr>
          <w:rFonts w:ascii="Times New Roman" w:hAnsi="Times New Roman" w:cs="Times New Roman"/>
          <w:sz w:val="28"/>
          <w:szCs w:val="28"/>
          <w:lang w:val="uk-UA"/>
        </w:rPr>
        <w:t xml:space="preserve">навчання на модульній основі </w:t>
      </w:r>
      <w:r w:rsidR="006178BC">
        <w:rPr>
          <w:rFonts w:ascii="Times New Roman" w:hAnsi="Times New Roman" w:cs="Times New Roman"/>
          <w:sz w:val="28"/>
          <w:szCs w:val="28"/>
          <w:lang w:val="uk-UA"/>
        </w:rPr>
        <w:t>є недостатньою</w:t>
      </w:r>
      <w:r w:rsidR="00BC4AC6">
        <w:rPr>
          <w:rFonts w:ascii="Times New Roman" w:hAnsi="Times New Roman" w:cs="Times New Roman"/>
          <w:sz w:val="28"/>
          <w:szCs w:val="28"/>
          <w:lang w:val="uk-UA"/>
        </w:rPr>
        <w:t>. Відсутні нормативні документи  про екстернат у сфері професійної освіти, про індивідуальне професійне навчання тощо. Нормативно не врегуль</w:t>
      </w:r>
      <w:r>
        <w:rPr>
          <w:rFonts w:ascii="Times New Roman" w:hAnsi="Times New Roman" w:cs="Times New Roman"/>
          <w:sz w:val="28"/>
          <w:szCs w:val="28"/>
          <w:lang w:val="uk-UA"/>
        </w:rPr>
        <w:t>овано</w:t>
      </w:r>
      <w:r w:rsidR="00BC4AC6">
        <w:rPr>
          <w:rFonts w:ascii="Times New Roman" w:hAnsi="Times New Roman" w:cs="Times New Roman"/>
          <w:sz w:val="28"/>
          <w:szCs w:val="28"/>
          <w:lang w:val="uk-UA"/>
        </w:rPr>
        <w:t xml:space="preserve"> питання щодо поділу годин навчання на аудиторну і самостійну складові, що ускладнює зниження вартості навчання, а отже</w:t>
      </w:r>
      <w:r>
        <w:rPr>
          <w:rFonts w:ascii="Times New Roman" w:hAnsi="Times New Roman" w:cs="Times New Roman"/>
          <w:sz w:val="28"/>
          <w:szCs w:val="28"/>
          <w:lang w:val="uk-UA"/>
        </w:rPr>
        <w:t>, – його доступність</w:t>
      </w:r>
      <w:r w:rsidR="00BC4AC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C4AC6" w:rsidRDefault="00BC4AC6" w:rsidP="00A45F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Результати анкетування, проведеного серед директорів ПТНЗ, замовників освітніх послуг підтвердили наявність проблемних питань, які потребують в</w:t>
      </w:r>
      <w:r w:rsidR="0039438C">
        <w:rPr>
          <w:rFonts w:ascii="Times New Roman" w:hAnsi="Times New Roman" w:cs="Times New Roman"/>
          <w:sz w:val="28"/>
          <w:szCs w:val="28"/>
          <w:lang w:val="uk-UA"/>
        </w:rPr>
        <w:t>ирішення. Зокрема</w:t>
      </w:r>
      <w:r w:rsidR="00B7667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9438C">
        <w:rPr>
          <w:rFonts w:ascii="Times New Roman" w:hAnsi="Times New Roman" w:cs="Times New Roman"/>
          <w:sz w:val="28"/>
          <w:szCs w:val="28"/>
          <w:lang w:val="uk-UA"/>
        </w:rPr>
        <w:t xml:space="preserve"> респонденти від</w:t>
      </w:r>
      <w:r>
        <w:rPr>
          <w:rFonts w:ascii="Times New Roman" w:hAnsi="Times New Roman" w:cs="Times New Roman"/>
          <w:sz w:val="28"/>
          <w:szCs w:val="28"/>
          <w:lang w:val="uk-UA"/>
        </w:rPr>
        <w:t>значили:</w:t>
      </w:r>
    </w:p>
    <w:p w:rsidR="003A59E7" w:rsidRPr="00BC4AC6" w:rsidRDefault="00B76672" w:rsidP="00A45F4A">
      <w:pPr>
        <w:pStyle w:val="a3"/>
        <w:numPr>
          <w:ilvl w:val="0"/>
          <w:numId w:val="4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тривалі терміни</w:t>
      </w:r>
      <w:r w:rsidR="00F35598" w:rsidRPr="00BC4AC6">
        <w:rPr>
          <w:rFonts w:ascii="Times New Roman" w:hAnsi="Times New Roman" w:cs="Times New Roman"/>
          <w:sz w:val="28"/>
          <w:szCs w:val="28"/>
          <w:lang w:val="uk-UA"/>
        </w:rPr>
        <w:t xml:space="preserve"> професійно-технічного навчання;</w:t>
      </w:r>
    </w:p>
    <w:p w:rsidR="003A59E7" w:rsidRPr="00BC4AC6" w:rsidRDefault="00F35598" w:rsidP="00A45F4A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4AC6">
        <w:rPr>
          <w:rFonts w:ascii="Times New Roman" w:hAnsi="Times New Roman" w:cs="Times New Roman"/>
          <w:sz w:val="28"/>
          <w:szCs w:val="28"/>
          <w:lang w:val="uk-UA"/>
        </w:rPr>
        <w:t>неможливість скорочення термінів перепідготовки та підвищення кваліфікаці</w:t>
      </w:r>
      <w:r w:rsidR="006178BC">
        <w:rPr>
          <w:rFonts w:ascii="Times New Roman" w:hAnsi="Times New Roman" w:cs="Times New Roman"/>
          <w:sz w:val="28"/>
          <w:szCs w:val="28"/>
          <w:lang w:val="uk-UA"/>
        </w:rPr>
        <w:t>ї більш ніж на 50 % від передбачених державними стандартами ПТО;</w:t>
      </w:r>
    </w:p>
    <w:p w:rsidR="003A59E7" w:rsidRPr="00BC4AC6" w:rsidRDefault="0039438C" w:rsidP="00A45F4A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високу</w:t>
      </w:r>
      <w:r w:rsidR="00F35598" w:rsidRPr="00BC4AC6">
        <w:rPr>
          <w:rFonts w:ascii="Times New Roman" w:hAnsi="Times New Roman" w:cs="Times New Roman"/>
          <w:sz w:val="28"/>
          <w:szCs w:val="28"/>
          <w:lang w:val="uk-UA"/>
        </w:rPr>
        <w:t xml:space="preserve"> вартість освітніх послуг з професійної підготовки;</w:t>
      </w:r>
    </w:p>
    <w:p w:rsidR="003A59E7" w:rsidRPr="00BC4AC6" w:rsidRDefault="00F35598" w:rsidP="00A45F4A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4AC6">
        <w:rPr>
          <w:rFonts w:ascii="Times New Roman" w:hAnsi="Times New Roman" w:cs="Times New Roman"/>
          <w:sz w:val="28"/>
          <w:szCs w:val="28"/>
          <w:lang w:val="uk-UA"/>
        </w:rPr>
        <w:t>відсутність нормативної бази</w:t>
      </w:r>
      <w:r w:rsidR="0039438C">
        <w:rPr>
          <w:rFonts w:ascii="Times New Roman" w:hAnsi="Times New Roman" w:cs="Times New Roman"/>
          <w:sz w:val="28"/>
          <w:szCs w:val="28"/>
          <w:lang w:val="uk-UA"/>
        </w:rPr>
        <w:t xml:space="preserve">, яка б давала змогу враховувати знання, уміння та навички, здобуті особою </w:t>
      </w:r>
      <w:r w:rsidR="00B76672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Pr="00BC4AC6">
        <w:rPr>
          <w:rFonts w:ascii="Times New Roman" w:hAnsi="Times New Roman" w:cs="Times New Roman"/>
          <w:sz w:val="28"/>
          <w:szCs w:val="28"/>
          <w:lang w:val="uk-UA"/>
        </w:rPr>
        <w:t xml:space="preserve"> результаті </w:t>
      </w:r>
      <w:proofErr w:type="spellStart"/>
      <w:r w:rsidRPr="00BC4AC6">
        <w:rPr>
          <w:rFonts w:ascii="Times New Roman" w:hAnsi="Times New Roman" w:cs="Times New Roman"/>
          <w:sz w:val="28"/>
          <w:szCs w:val="28"/>
          <w:lang w:val="uk-UA"/>
        </w:rPr>
        <w:t>інформального</w:t>
      </w:r>
      <w:proofErr w:type="spellEnd"/>
      <w:r w:rsidRPr="00BC4AC6">
        <w:rPr>
          <w:rFonts w:ascii="Times New Roman" w:hAnsi="Times New Roman" w:cs="Times New Roman"/>
          <w:sz w:val="28"/>
          <w:szCs w:val="28"/>
          <w:lang w:val="uk-UA"/>
        </w:rPr>
        <w:t xml:space="preserve"> навчання</w:t>
      </w:r>
      <w:r w:rsidR="00BC4AC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C4A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4AC6" w:rsidRDefault="0039438C" w:rsidP="00A45F4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8532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Поточні результати дослідно-експериментальної роботи </w:t>
      </w:r>
      <w:r w:rsidR="004D0E2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розглянуто </w:t>
      </w:r>
      <w:r w:rsidRPr="00D8532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 ході науково-практичного семінару «Організація відкритого професійного навчання населення на модульно-компетентнісній основі», який відбувся 26 травня 2016</w:t>
      </w:r>
      <w:r w:rsidR="00B7667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р.</w:t>
      </w:r>
      <w:r w:rsidRPr="00D8532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 базі Роменського вищого професійного училища.</w:t>
      </w:r>
    </w:p>
    <w:p w:rsidR="0039438C" w:rsidRPr="008C43D8" w:rsidRDefault="008C43D8" w:rsidP="00873AF8">
      <w:pPr>
        <w:spacing w:after="0" w:line="240" w:lineRule="atLeast"/>
        <w:ind w:left="993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9438C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4552950" cy="2657475"/>
            <wp:effectExtent l="19050" t="0" r="0" b="0"/>
            <wp:docPr id="2" name="Рисунок 1" descr="D:\__с Робочого стола\Мои документы\Чернобук\ПЕДМАЙДАНЧИК 2016\Фото 26.05\CSC_07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__с Робочого стола\Мои документы\Чернобук\ПЕДМАЙДАНЧИК 2016\Фото 26.05\CSC_076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9554" cy="2667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672" w:rsidRDefault="0039438C" w:rsidP="00B76672">
      <w:pPr>
        <w:spacing w:after="0" w:line="240" w:lineRule="atLeast"/>
        <w:jc w:val="center"/>
        <w:rPr>
          <w:rFonts w:ascii="Times New Roman" w:hAnsi="Times New Roman" w:cs="Times New Roman"/>
          <w:i/>
          <w:noProof/>
          <w:sz w:val="20"/>
          <w:szCs w:val="28"/>
          <w:lang w:val="uk-UA"/>
        </w:rPr>
      </w:pPr>
      <w:r w:rsidRPr="00164595">
        <w:rPr>
          <w:rFonts w:ascii="Times New Roman" w:hAnsi="Times New Roman" w:cs="Times New Roman"/>
          <w:i/>
          <w:noProof/>
          <w:sz w:val="20"/>
          <w:szCs w:val="28"/>
          <w:lang w:val="uk-UA"/>
        </w:rPr>
        <w:t>Під час науково-практичного семінару «Організація відкритого</w:t>
      </w:r>
    </w:p>
    <w:p w:rsidR="0039438C" w:rsidRPr="00164595" w:rsidRDefault="0039438C" w:rsidP="00B76672">
      <w:pPr>
        <w:spacing w:after="0" w:line="240" w:lineRule="atLeast"/>
        <w:jc w:val="center"/>
        <w:rPr>
          <w:rFonts w:ascii="Times New Roman" w:hAnsi="Times New Roman" w:cs="Times New Roman"/>
          <w:i/>
          <w:noProof/>
          <w:sz w:val="20"/>
          <w:szCs w:val="28"/>
          <w:lang w:val="uk-UA"/>
        </w:rPr>
      </w:pPr>
      <w:r w:rsidRPr="00164595">
        <w:rPr>
          <w:rFonts w:ascii="Times New Roman" w:hAnsi="Times New Roman" w:cs="Times New Roman"/>
          <w:i/>
          <w:noProof/>
          <w:sz w:val="20"/>
          <w:szCs w:val="28"/>
          <w:lang w:val="uk-UA"/>
        </w:rPr>
        <w:t xml:space="preserve"> професійного навчання населення </w:t>
      </w:r>
      <w:r w:rsidR="008C43D8" w:rsidRPr="00164595">
        <w:rPr>
          <w:rFonts w:ascii="Times New Roman" w:hAnsi="Times New Roman" w:cs="Times New Roman"/>
          <w:i/>
          <w:noProof/>
          <w:sz w:val="20"/>
          <w:szCs w:val="28"/>
          <w:lang w:val="uk-UA"/>
        </w:rPr>
        <w:t>на модульно-</w:t>
      </w:r>
      <w:r w:rsidRPr="00164595">
        <w:rPr>
          <w:rFonts w:ascii="Times New Roman" w:hAnsi="Times New Roman" w:cs="Times New Roman"/>
          <w:i/>
          <w:noProof/>
          <w:sz w:val="20"/>
          <w:szCs w:val="28"/>
          <w:lang w:val="uk-UA"/>
        </w:rPr>
        <w:t>компетентнісній основі»</w:t>
      </w:r>
    </w:p>
    <w:p w:rsidR="0039438C" w:rsidRPr="00164595" w:rsidRDefault="0039438C" w:rsidP="00873AF8">
      <w:pPr>
        <w:tabs>
          <w:tab w:val="center" w:pos="4961"/>
          <w:tab w:val="left" w:pos="8295"/>
        </w:tabs>
        <w:spacing w:after="0" w:line="240" w:lineRule="atLeast"/>
        <w:ind w:firstLine="567"/>
        <w:jc w:val="center"/>
        <w:rPr>
          <w:rFonts w:ascii="Times New Roman" w:hAnsi="Times New Roman" w:cs="Times New Roman"/>
          <w:i/>
          <w:noProof/>
          <w:sz w:val="20"/>
          <w:szCs w:val="28"/>
          <w:lang w:val="uk-UA"/>
        </w:rPr>
      </w:pPr>
      <w:r w:rsidRPr="00164595">
        <w:rPr>
          <w:rFonts w:ascii="Times New Roman" w:hAnsi="Times New Roman" w:cs="Times New Roman"/>
          <w:i/>
          <w:noProof/>
          <w:sz w:val="20"/>
          <w:szCs w:val="28"/>
          <w:lang w:val="uk-UA"/>
        </w:rPr>
        <w:t>( ДПТНЗ «Роменське ВПУ», 26 травня 2016 року)</w:t>
      </w:r>
    </w:p>
    <w:p w:rsidR="00C2452B" w:rsidRPr="00164595" w:rsidRDefault="00C2452B" w:rsidP="00873AF8">
      <w:pPr>
        <w:tabs>
          <w:tab w:val="center" w:pos="4961"/>
          <w:tab w:val="left" w:pos="8295"/>
        </w:tabs>
        <w:spacing w:after="0" w:line="240" w:lineRule="atLeast"/>
        <w:ind w:firstLine="567"/>
        <w:jc w:val="center"/>
        <w:rPr>
          <w:rFonts w:ascii="Times New Roman" w:hAnsi="Times New Roman" w:cs="Times New Roman"/>
          <w:i/>
          <w:noProof/>
          <w:szCs w:val="28"/>
          <w:lang w:val="uk-UA"/>
        </w:rPr>
      </w:pPr>
    </w:p>
    <w:p w:rsidR="00812B7F" w:rsidRPr="002053BB" w:rsidRDefault="0039438C" w:rsidP="00A45F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Було обговорено актуальність упровадження відкритого п</w:t>
      </w:r>
      <w:r w:rsidR="00B76672">
        <w:rPr>
          <w:rFonts w:ascii="Times New Roman" w:hAnsi="Times New Roman" w:cs="Times New Roman"/>
          <w:sz w:val="28"/>
          <w:szCs w:val="28"/>
          <w:lang w:val="uk-UA"/>
        </w:rPr>
        <w:t>рофесійного навчання населення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сучасних соціально-економічних умовах, розглянуто питання організації вхідного контролю знань, умінь та навичок для осіб, які приймаються на навчання до ПТНЗ. Учасники семінару ознайомились з технологією </w:t>
      </w:r>
      <w:r w:rsidR="00E40CA9">
        <w:rPr>
          <w:rFonts w:ascii="Times New Roman" w:hAnsi="Times New Roman" w:cs="Times New Roman"/>
          <w:sz w:val="28"/>
          <w:szCs w:val="28"/>
          <w:lang w:val="uk-UA"/>
        </w:rPr>
        <w:t xml:space="preserve">модульного </w:t>
      </w:r>
      <w:r>
        <w:rPr>
          <w:rFonts w:ascii="Times New Roman" w:hAnsi="Times New Roman" w:cs="Times New Roman"/>
          <w:sz w:val="28"/>
          <w:szCs w:val="28"/>
          <w:lang w:val="uk-UA"/>
        </w:rPr>
        <w:t>професійного навчання</w:t>
      </w:r>
      <w:r w:rsidR="00E40CA9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40CA9">
        <w:rPr>
          <w:rFonts w:ascii="Times New Roman" w:hAnsi="Times New Roman" w:cs="Times New Roman"/>
          <w:sz w:val="28"/>
          <w:szCs w:val="28"/>
          <w:lang w:val="uk-UA"/>
        </w:rPr>
        <w:t>що базується на модульній методології професійної підготовки Міжнародної Організації Праці.</w:t>
      </w:r>
    </w:p>
    <w:p w:rsidR="00252172" w:rsidRDefault="00E40CA9" w:rsidP="00A45F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E40CA9">
        <w:rPr>
          <w:rFonts w:ascii="Times New Roman" w:hAnsi="Times New Roman" w:cs="Times New Roman"/>
          <w:sz w:val="28"/>
          <w:lang w:val="uk-UA"/>
        </w:rPr>
        <w:t>У ході дослідно-експериментальної роботи відпрацьовано алгоритм підготовки модульного навчально-методичного забезпечення професії для проведення вхідного контролю знань</w:t>
      </w:r>
      <w:r w:rsidR="00B76672">
        <w:rPr>
          <w:rFonts w:ascii="Times New Roman" w:hAnsi="Times New Roman" w:cs="Times New Roman"/>
          <w:sz w:val="28"/>
          <w:lang w:val="uk-UA"/>
        </w:rPr>
        <w:t>,</w:t>
      </w:r>
      <w:r w:rsidRPr="00E40CA9">
        <w:rPr>
          <w:rFonts w:ascii="Times New Roman" w:hAnsi="Times New Roman" w:cs="Times New Roman"/>
          <w:sz w:val="28"/>
          <w:lang w:val="uk-UA"/>
        </w:rPr>
        <w:t xml:space="preserve"> умінь та навичок для осіб, які приймаються до ПТНЗ</w:t>
      </w:r>
      <w:r w:rsidR="00B76672">
        <w:rPr>
          <w:rFonts w:ascii="Times New Roman" w:hAnsi="Times New Roman" w:cs="Times New Roman"/>
          <w:sz w:val="28"/>
          <w:lang w:val="uk-UA"/>
        </w:rPr>
        <w:t>,</w:t>
      </w:r>
      <w:r w:rsidRPr="00E40CA9">
        <w:rPr>
          <w:rFonts w:ascii="Times New Roman" w:hAnsi="Times New Roman" w:cs="Times New Roman"/>
          <w:sz w:val="28"/>
          <w:lang w:val="uk-UA"/>
        </w:rPr>
        <w:t xml:space="preserve"> та ефективної організації навчально-виробничого процесу</w:t>
      </w:r>
      <w:r w:rsidR="00B370B8">
        <w:rPr>
          <w:rFonts w:ascii="Times New Roman" w:hAnsi="Times New Roman" w:cs="Times New Roman"/>
          <w:sz w:val="28"/>
          <w:lang w:val="uk-UA"/>
        </w:rPr>
        <w:t>.</w:t>
      </w:r>
      <w:r w:rsidR="00252172">
        <w:rPr>
          <w:rFonts w:ascii="Times New Roman" w:hAnsi="Times New Roman" w:cs="Times New Roman"/>
          <w:sz w:val="28"/>
          <w:lang w:val="uk-UA"/>
        </w:rPr>
        <w:t xml:space="preserve"> Технологія розроблення модульних навчальних програм, анкет </w:t>
      </w:r>
      <w:proofErr w:type="spellStart"/>
      <w:r w:rsidR="00252172">
        <w:rPr>
          <w:rFonts w:ascii="Times New Roman" w:hAnsi="Times New Roman" w:cs="Times New Roman"/>
          <w:sz w:val="28"/>
          <w:lang w:val="uk-UA"/>
        </w:rPr>
        <w:t>самооцінювання</w:t>
      </w:r>
      <w:proofErr w:type="spellEnd"/>
      <w:r w:rsidR="00252172">
        <w:rPr>
          <w:rFonts w:ascii="Times New Roman" w:hAnsi="Times New Roman" w:cs="Times New Roman"/>
          <w:sz w:val="28"/>
          <w:lang w:val="uk-UA"/>
        </w:rPr>
        <w:t>, тестових завдань вхідного та вих</w:t>
      </w:r>
      <w:r w:rsidR="00B76672">
        <w:rPr>
          <w:rFonts w:ascii="Times New Roman" w:hAnsi="Times New Roman" w:cs="Times New Roman"/>
          <w:sz w:val="28"/>
          <w:lang w:val="uk-UA"/>
        </w:rPr>
        <w:t>ідного кваліфікаційного контролів</w:t>
      </w:r>
      <w:r w:rsidR="00252172">
        <w:rPr>
          <w:rFonts w:ascii="Times New Roman" w:hAnsi="Times New Roman" w:cs="Times New Roman"/>
          <w:sz w:val="28"/>
          <w:lang w:val="uk-UA"/>
        </w:rPr>
        <w:t xml:space="preserve">, комплексних кваліфікаційних завдань з професійно-практичної підготовки міститься у Методичних рекомендаціях з організації вхідного контролю, розроблених членами творчої групи. Підготовлено проект Положення про організацію екстернату у професійно-технічних навчальних закладах. </w:t>
      </w:r>
    </w:p>
    <w:p w:rsidR="00252172" w:rsidRDefault="00B370B8" w:rsidP="00A45F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lang w:val="uk-UA"/>
        </w:rPr>
        <w:t>П</w:t>
      </w:r>
      <w:r w:rsidR="00252172">
        <w:rPr>
          <w:rFonts w:ascii="Times New Roman" w:hAnsi="Times New Roman" w:cs="Times New Roman"/>
          <w:sz w:val="28"/>
          <w:lang w:val="uk-UA"/>
        </w:rPr>
        <w:t>едпрацівниками</w:t>
      </w:r>
      <w:proofErr w:type="spellEnd"/>
      <w:r w:rsidR="00252172">
        <w:rPr>
          <w:rFonts w:ascii="Times New Roman" w:hAnsi="Times New Roman" w:cs="Times New Roman"/>
          <w:sz w:val="28"/>
          <w:lang w:val="uk-UA"/>
        </w:rPr>
        <w:t xml:space="preserve"> ДПТНЗ «Роменське ВПУ» розроблено модульні навчальні програми </w:t>
      </w:r>
      <w:r>
        <w:rPr>
          <w:rFonts w:ascii="Times New Roman" w:hAnsi="Times New Roman" w:cs="Times New Roman"/>
          <w:sz w:val="28"/>
          <w:lang w:val="uk-UA"/>
        </w:rPr>
        <w:t>з професій</w:t>
      </w:r>
      <w:r w:rsidR="00252172">
        <w:rPr>
          <w:rFonts w:ascii="Times New Roman" w:hAnsi="Times New Roman" w:cs="Times New Roman"/>
          <w:sz w:val="28"/>
          <w:lang w:val="uk-UA"/>
        </w:rPr>
        <w:t xml:space="preserve"> «Муляр», «Електрогазозварник», зразки документації та пакети матеріалів для організації вхідного контролю знань, умінь та навичок для осіб, які приймаються </w:t>
      </w:r>
      <w:r>
        <w:rPr>
          <w:rFonts w:ascii="Times New Roman" w:hAnsi="Times New Roman" w:cs="Times New Roman"/>
          <w:sz w:val="28"/>
          <w:lang w:val="uk-UA"/>
        </w:rPr>
        <w:t xml:space="preserve">до ПТНЗ для </w:t>
      </w:r>
      <w:r w:rsidR="00252172">
        <w:rPr>
          <w:rFonts w:ascii="Times New Roman" w:hAnsi="Times New Roman" w:cs="Times New Roman"/>
          <w:sz w:val="28"/>
          <w:lang w:val="uk-UA"/>
        </w:rPr>
        <w:t>перепідготовки або підвищення кваліфікації.</w:t>
      </w:r>
    </w:p>
    <w:p w:rsidR="00252172" w:rsidRPr="004D0E29" w:rsidRDefault="00252172" w:rsidP="00A45F4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D0E2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 метою апробації технології відкритого професійного навчання населення на модульно-компетентнісній основі в інших професійно-технічних навчальних закладах  регіону 5 січня  2017 р. на базі ДПТНЗ «Роменське ВПУ» проведено науково-практичний семінар та круглий стіл «Відкрите професійне навчання населення на модульно-компетентнісній основі: вхідний контроль та організація навчально-виробничого процесу» для ПТНЗ області, які беруть участь у дослідно-експериментальній роботі. </w:t>
      </w:r>
    </w:p>
    <w:p w:rsidR="00252172" w:rsidRPr="004D0E29" w:rsidRDefault="00D23155" w:rsidP="00A45F4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6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Під час </w:t>
      </w:r>
      <w:proofErr w:type="spellStart"/>
      <w:r w:rsidR="00252172" w:rsidRPr="004D0E29">
        <w:rPr>
          <w:rFonts w:ascii="Times New Roman" w:hAnsi="Times New Roman" w:cs="Times New Roman"/>
          <w:color w:val="000000" w:themeColor="text1"/>
          <w:sz w:val="28"/>
        </w:rPr>
        <w:t>семінару</w:t>
      </w:r>
      <w:proofErr w:type="spellEnd"/>
      <w:r w:rsidR="00252172" w:rsidRPr="004D0E29">
        <w:rPr>
          <w:rFonts w:ascii="Times New Roman" w:hAnsi="Times New Roman" w:cs="Times New Roman"/>
          <w:color w:val="000000" w:themeColor="text1"/>
          <w:sz w:val="28"/>
        </w:rPr>
        <w:t xml:space="preserve"> та круглого столу </w:t>
      </w:r>
      <w:proofErr w:type="spellStart"/>
      <w:r w:rsidR="00252172" w:rsidRPr="004D0E29">
        <w:rPr>
          <w:rFonts w:ascii="Times New Roman" w:hAnsi="Times New Roman" w:cs="Times New Roman"/>
          <w:color w:val="000000" w:themeColor="text1"/>
          <w:sz w:val="28"/>
        </w:rPr>
        <w:t>розглянуто</w:t>
      </w:r>
      <w:proofErr w:type="spellEnd"/>
      <w:r w:rsidR="00252172" w:rsidRPr="004D0E29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="00252172" w:rsidRPr="004D0E29">
        <w:rPr>
          <w:rFonts w:ascii="Times New Roman" w:hAnsi="Times New Roman" w:cs="Times New Roman"/>
          <w:color w:val="000000" w:themeColor="text1"/>
          <w:sz w:val="28"/>
        </w:rPr>
        <w:t>питання</w:t>
      </w:r>
      <w:proofErr w:type="spellEnd"/>
      <w:r w:rsidR="00252172" w:rsidRPr="004D0E29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="00252172" w:rsidRPr="004D0E29">
        <w:rPr>
          <w:rFonts w:ascii="Times New Roman" w:hAnsi="Times New Roman" w:cs="Times New Roman"/>
          <w:color w:val="000000" w:themeColor="text1"/>
          <w:sz w:val="28"/>
        </w:rPr>
        <w:t>організації</w:t>
      </w:r>
      <w:proofErr w:type="spellEnd"/>
      <w:r w:rsidR="00252172" w:rsidRPr="004D0E29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="00252172" w:rsidRPr="004D0E29">
        <w:rPr>
          <w:rFonts w:ascii="Times New Roman" w:hAnsi="Times New Roman" w:cs="Times New Roman"/>
          <w:color w:val="000000" w:themeColor="text1"/>
          <w:sz w:val="28"/>
        </w:rPr>
        <w:t>вхідного</w:t>
      </w:r>
      <w:proofErr w:type="spellEnd"/>
      <w:r w:rsidR="00252172" w:rsidRPr="004D0E29">
        <w:rPr>
          <w:rFonts w:ascii="Times New Roman" w:hAnsi="Times New Roman" w:cs="Times New Roman"/>
          <w:color w:val="000000" w:themeColor="text1"/>
          <w:sz w:val="28"/>
        </w:rPr>
        <w:t xml:space="preserve"> контролю для </w:t>
      </w:r>
      <w:proofErr w:type="spellStart"/>
      <w:r w:rsidR="00252172" w:rsidRPr="004D0E29">
        <w:rPr>
          <w:rFonts w:ascii="Times New Roman" w:hAnsi="Times New Roman" w:cs="Times New Roman"/>
          <w:color w:val="000000" w:themeColor="text1"/>
          <w:sz w:val="28"/>
        </w:rPr>
        <w:t>осіб</w:t>
      </w:r>
      <w:proofErr w:type="spellEnd"/>
      <w:r w:rsidR="00252172" w:rsidRPr="004D0E29">
        <w:rPr>
          <w:rFonts w:ascii="Times New Roman" w:hAnsi="Times New Roman" w:cs="Times New Roman"/>
          <w:color w:val="000000" w:themeColor="text1"/>
          <w:sz w:val="28"/>
        </w:rPr>
        <w:t xml:space="preserve">, </w:t>
      </w:r>
      <w:proofErr w:type="spellStart"/>
      <w:r w:rsidR="00252172" w:rsidRPr="004D0E29">
        <w:rPr>
          <w:rFonts w:ascii="Times New Roman" w:hAnsi="Times New Roman" w:cs="Times New Roman"/>
          <w:color w:val="000000" w:themeColor="text1"/>
          <w:sz w:val="28"/>
        </w:rPr>
        <w:t>які</w:t>
      </w:r>
      <w:proofErr w:type="spellEnd"/>
      <w:r w:rsidR="00252172" w:rsidRPr="004D0E29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="00252172" w:rsidRPr="004D0E29">
        <w:rPr>
          <w:rFonts w:ascii="Times New Roman" w:hAnsi="Times New Roman" w:cs="Times New Roman"/>
          <w:color w:val="000000" w:themeColor="text1"/>
          <w:sz w:val="28"/>
        </w:rPr>
        <w:t>приймаються</w:t>
      </w:r>
      <w:proofErr w:type="spellEnd"/>
      <w:r w:rsidR="00252172" w:rsidRPr="004D0E29">
        <w:rPr>
          <w:rFonts w:ascii="Times New Roman" w:hAnsi="Times New Roman" w:cs="Times New Roman"/>
          <w:color w:val="000000" w:themeColor="text1"/>
          <w:sz w:val="28"/>
        </w:rPr>
        <w:t xml:space="preserve"> на </w:t>
      </w:r>
      <w:proofErr w:type="spellStart"/>
      <w:r w:rsidR="00252172" w:rsidRPr="004D0E29">
        <w:rPr>
          <w:rFonts w:ascii="Times New Roman" w:hAnsi="Times New Roman" w:cs="Times New Roman"/>
          <w:color w:val="000000" w:themeColor="text1"/>
          <w:sz w:val="28"/>
        </w:rPr>
        <w:t>навчання</w:t>
      </w:r>
      <w:proofErr w:type="spellEnd"/>
      <w:r w:rsidR="00252172" w:rsidRPr="004D0E29">
        <w:rPr>
          <w:rFonts w:ascii="Times New Roman" w:hAnsi="Times New Roman" w:cs="Times New Roman"/>
          <w:color w:val="000000" w:themeColor="text1"/>
          <w:sz w:val="28"/>
        </w:rPr>
        <w:t xml:space="preserve"> за </w:t>
      </w:r>
      <w:proofErr w:type="spellStart"/>
      <w:r w:rsidR="00252172" w:rsidRPr="004D0E29">
        <w:rPr>
          <w:rFonts w:ascii="Times New Roman" w:hAnsi="Times New Roman" w:cs="Times New Roman"/>
          <w:color w:val="000000" w:themeColor="text1"/>
          <w:sz w:val="28"/>
        </w:rPr>
        <w:t>програмами</w:t>
      </w:r>
      <w:proofErr w:type="spellEnd"/>
      <w:r w:rsidR="00252172" w:rsidRPr="004D0E29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="00252172" w:rsidRPr="004D0E29">
        <w:rPr>
          <w:rFonts w:ascii="Times New Roman" w:hAnsi="Times New Roman" w:cs="Times New Roman"/>
          <w:color w:val="000000" w:themeColor="text1"/>
          <w:sz w:val="28"/>
        </w:rPr>
        <w:t>перепідготовки</w:t>
      </w:r>
      <w:proofErr w:type="spellEnd"/>
      <w:r w:rsidR="00252172" w:rsidRPr="004D0E29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="00252172" w:rsidRPr="004D0E29">
        <w:rPr>
          <w:rFonts w:ascii="Times New Roman" w:hAnsi="Times New Roman" w:cs="Times New Roman"/>
          <w:color w:val="000000" w:themeColor="text1"/>
          <w:sz w:val="28"/>
        </w:rPr>
        <w:t>або</w:t>
      </w:r>
      <w:proofErr w:type="spellEnd"/>
      <w:r w:rsidR="00252172" w:rsidRPr="004D0E29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="00252172" w:rsidRPr="004D0E29">
        <w:rPr>
          <w:rFonts w:ascii="Times New Roman" w:hAnsi="Times New Roman" w:cs="Times New Roman"/>
          <w:color w:val="000000" w:themeColor="text1"/>
          <w:sz w:val="28"/>
        </w:rPr>
        <w:t>підвищення</w:t>
      </w:r>
      <w:proofErr w:type="spellEnd"/>
      <w:r w:rsidR="00252172" w:rsidRPr="004D0E29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="00252172" w:rsidRPr="004D0E29">
        <w:rPr>
          <w:rFonts w:ascii="Times New Roman" w:hAnsi="Times New Roman" w:cs="Times New Roman"/>
          <w:color w:val="000000" w:themeColor="text1"/>
          <w:sz w:val="28"/>
        </w:rPr>
        <w:t>кваліфікації</w:t>
      </w:r>
      <w:proofErr w:type="spellEnd"/>
      <w:r w:rsidR="00252172" w:rsidRPr="004D0E29">
        <w:rPr>
          <w:rFonts w:ascii="Times New Roman" w:hAnsi="Times New Roman" w:cs="Times New Roman"/>
          <w:color w:val="000000" w:themeColor="text1"/>
          <w:sz w:val="28"/>
        </w:rPr>
        <w:t xml:space="preserve"> до ПТНЗ, обговорено </w:t>
      </w:r>
      <w:proofErr w:type="spellStart"/>
      <w:r w:rsidR="00252172" w:rsidRPr="004D0E29">
        <w:rPr>
          <w:rFonts w:ascii="Times New Roman" w:hAnsi="Times New Roman" w:cs="Times New Roman"/>
          <w:color w:val="000000" w:themeColor="text1"/>
          <w:sz w:val="28"/>
        </w:rPr>
        <w:t>технологію</w:t>
      </w:r>
      <w:proofErr w:type="spellEnd"/>
      <w:r w:rsidR="00252172" w:rsidRPr="004D0E29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="00252172" w:rsidRPr="004D0E29">
        <w:rPr>
          <w:rFonts w:ascii="Times New Roman" w:hAnsi="Times New Roman" w:cs="Times New Roman"/>
          <w:color w:val="000000" w:themeColor="text1"/>
          <w:sz w:val="28"/>
        </w:rPr>
        <w:t>розроблення</w:t>
      </w:r>
      <w:proofErr w:type="spellEnd"/>
      <w:r w:rsidR="00252172" w:rsidRPr="004D0E29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="00252172" w:rsidRPr="004D0E29">
        <w:rPr>
          <w:rFonts w:ascii="Times New Roman" w:hAnsi="Times New Roman" w:cs="Times New Roman"/>
          <w:color w:val="000000" w:themeColor="text1"/>
          <w:sz w:val="28"/>
        </w:rPr>
        <w:t>модульних</w:t>
      </w:r>
      <w:proofErr w:type="spellEnd"/>
      <w:r w:rsidR="00252172" w:rsidRPr="004D0E29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="00252172" w:rsidRPr="004D0E29">
        <w:rPr>
          <w:rFonts w:ascii="Times New Roman" w:hAnsi="Times New Roman" w:cs="Times New Roman"/>
          <w:color w:val="000000" w:themeColor="text1"/>
          <w:sz w:val="28"/>
        </w:rPr>
        <w:t>навчальних</w:t>
      </w:r>
      <w:proofErr w:type="spellEnd"/>
      <w:r w:rsidR="00252172" w:rsidRPr="004D0E29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="00252172" w:rsidRPr="004D0E29">
        <w:rPr>
          <w:rFonts w:ascii="Times New Roman" w:hAnsi="Times New Roman" w:cs="Times New Roman"/>
          <w:color w:val="000000" w:themeColor="text1"/>
          <w:sz w:val="28"/>
        </w:rPr>
        <w:t>програм</w:t>
      </w:r>
      <w:proofErr w:type="spellEnd"/>
      <w:r w:rsidR="00252172" w:rsidRPr="004D0E29">
        <w:rPr>
          <w:rFonts w:ascii="Times New Roman" w:hAnsi="Times New Roman" w:cs="Times New Roman"/>
          <w:color w:val="000000" w:themeColor="text1"/>
          <w:sz w:val="28"/>
        </w:rPr>
        <w:t xml:space="preserve">, </w:t>
      </w:r>
      <w:proofErr w:type="spellStart"/>
      <w:r w:rsidR="00252172" w:rsidRPr="004D0E29">
        <w:rPr>
          <w:rFonts w:ascii="Times New Roman" w:hAnsi="Times New Roman" w:cs="Times New Roman"/>
          <w:color w:val="000000" w:themeColor="text1"/>
          <w:sz w:val="28"/>
        </w:rPr>
        <w:t>тестових</w:t>
      </w:r>
      <w:proofErr w:type="spellEnd"/>
      <w:r w:rsidR="00252172" w:rsidRPr="004D0E29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="00252172" w:rsidRPr="004D0E29">
        <w:rPr>
          <w:rFonts w:ascii="Times New Roman" w:hAnsi="Times New Roman" w:cs="Times New Roman"/>
          <w:color w:val="000000" w:themeColor="text1"/>
          <w:sz w:val="28"/>
        </w:rPr>
        <w:t>завдань</w:t>
      </w:r>
      <w:proofErr w:type="spellEnd"/>
      <w:r w:rsidR="00252172" w:rsidRPr="004D0E29">
        <w:rPr>
          <w:rFonts w:ascii="Times New Roman" w:hAnsi="Times New Roman" w:cs="Times New Roman"/>
          <w:color w:val="000000" w:themeColor="text1"/>
          <w:sz w:val="28"/>
        </w:rPr>
        <w:t xml:space="preserve"> для </w:t>
      </w:r>
      <w:proofErr w:type="spellStart"/>
      <w:r w:rsidR="00252172" w:rsidRPr="004D0E29">
        <w:rPr>
          <w:rFonts w:ascii="Times New Roman" w:hAnsi="Times New Roman" w:cs="Times New Roman"/>
          <w:color w:val="000000" w:themeColor="text1"/>
          <w:sz w:val="28"/>
        </w:rPr>
        <w:t>проведення</w:t>
      </w:r>
      <w:proofErr w:type="spellEnd"/>
      <w:r w:rsidR="00252172" w:rsidRPr="004D0E29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="00252172" w:rsidRPr="004D0E29">
        <w:rPr>
          <w:rFonts w:ascii="Times New Roman" w:hAnsi="Times New Roman" w:cs="Times New Roman"/>
          <w:color w:val="000000" w:themeColor="text1"/>
          <w:sz w:val="28"/>
        </w:rPr>
        <w:t>вхідного</w:t>
      </w:r>
      <w:proofErr w:type="spellEnd"/>
      <w:r w:rsidR="00252172" w:rsidRPr="004D0E29">
        <w:rPr>
          <w:rFonts w:ascii="Times New Roman" w:hAnsi="Times New Roman" w:cs="Times New Roman"/>
          <w:color w:val="000000" w:themeColor="text1"/>
          <w:sz w:val="28"/>
        </w:rPr>
        <w:t xml:space="preserve"> контролю, </w:t>
      </w:r>
      <w:proofErr w:type="spellStart"/>
      <w:r w:rsidR="00252172" w:rsidRPr="004D0E29">
        <w:rPr>
          <w:rFonts w:ascii="Times New Roman" w:hAnsi="Times New Roman" w:cs="Times New Roman"/>
          <w:color w:val="000000" w:themeColor="text1"/>
          <w:sz w:val="28"/>
        </w:rPr>
        <w:t>завдань</w:t>
      </w:r>
      <w:proofErr w:type="spellEnd"/>
      <w:r w:rsidR="00252172" w:rsidRPr="004D0E29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="00252172" w:rsidRPr="004D0E29">
        <w:rPr>
          <w:rFonts w:ascii="Times New Roman" w:hAnsi="Times New Roman" w:cs="Times New Roman"/>
          <w:color w:val="000000" w:themeColor="text1"/>
          <w:sz w:val="28"/>
        </w:rPr>
        <w:t>вихідного</w:t>
      </w:r>
      <w:proofErr w:type="spellEnd"/>
      <w:r w:rsidR="00252172" w:rsidRPr="004D0E29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="00252172" w:rsidRPr="004D0E29">
        <w:rPr>
          <w:rFonts w:ascii="Times New Roman" w:hAnsi="Times New Roman" w:cs="Times New Roman"/>
          <w:color w:val="000000" w:themeColor="text1"/>
          <w:sz w:val="28"/>
        </w:rPr>
        <w:t>кваліфікаційного</w:t>
      </w:r>
      <w:proofErr w:type="spellEnd"/>
      <w:r w:rsidR="00252172" w:rsidRPr="004D0E29">
        <w:rPr>
          <w:rFonts w:ascii="Times New Roman" w:hAnsi="Times New Roman" w:cs="Times New Roman"/>
          <w:color w:val="000000" w:themeColor="text1"/>
          <w:sz w:val="28"/>
        </w:rPr>
        <w:t xml:space="preserve"> контролю </w:t>
      </w:r>
      <w:proofErr w:type="spellStart"/>
      <w:r w:rsidR="00252172" w:rsidRPr="004D0E29">
        <w:rPr>
          <w:rFonts w:ascii="Times New Roman" w:hAnsi="Times New Roman" w:cs="Times New Roman"/>
          <w:color w:val="000000" w:themeColor="text1"/>
          <w:sz w:val="28"/>
        </w:rPr>
        <w:t>тощо</w:t>
      </w:r>
      <w:proofErr w:type="spellEnd"/>
      <w:r w:rsidR="00252172" w:rsidRPr="004D0E29">
        <w:rPr>
          <w:rFonts w:ascii="Times New Roman" w:hAnsi="Times New Roman" w:cs="Times New Roman"/>
          <w:color w:val="000000" w:themeColor="text1"/>
          <w:sz w:val="28"/>
        </w:rPr>
        <w:t>.</w:t>
      </w:r>
    </w:p>
    <w:p w:rsidR="00252172" w:rsidRPr="004D0E29" w:rsidRDefault="00252172" w:rsidP="00A45F4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4D0E29">
        <w:rPr>
          <w:rFonts w:ascii="Times New Roman" w:hAnsi="Times New Roman" w:cs="Times New Roman"/>
          <w:color w:val="000000" w:themeColor="text1"/>
          <w:sz w:val="28"/>
        </w:rPr>
        <w:lastRenderedPageBreak/>
        <w:t>Учасники</w:t>
      </w:r>
      <w:proofErr w:type="spellEnd"/>
      <w:r w:rsidRPr="004D0E29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4D0E29">
        <w:rPr>
          <w:rFonts w:ascii="Times New Roman" w:hAnsi="Times New Roman" w:cs="Times New Roman"/>
          <w:color w:val="000000" w:themeColor="text1"/>
          <w:sz w:val="28"/>
        </w:rPr>
        <w:t>семінару</w:t>
      </w:r>
      <w:proofErr w:type="spellEnd"/>
      <w:r w:rsidRPr="004D0E29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4D0E29">
        <w:rPr>
          <w:rFonts w:ascii="Times New Roman" w:hAnsi="Times New Roman" w:cs="Times New Roman"/>
          <w:color w:val="000000" w:themeColor="text1"/>
          <w:sz w:val="28"/>
        </w:rPr>
        <w:t>розглянули</w:t>
      </w:r>
      <w:proofErr w:type="spellEnd"/>
      <w:r w:rsidRPr="004D0E29">
        <w:rPr>
          <w:rFonts w:ascii="Times New Roman" w:hAnsi="Times New Roman" w:cs="Times New Roman"/>
          <w:color w:val="000000" w:themeColor="text1"/>
          <w:sz w:val="28"/>
        </w:rPr>
        <w:t xml:space="preserve"> та обговорили </w:t>
      </w:r>
      <w:proofErr w:type="spellStart"/>
      <w:r w:rsidR="004D0E29" w:rsidRPr="004D0E29">
        <w:rPr>
          <w:rFonts w:ascii="Times New Roman" w:hAnsi="Times New Roman" w:cs="Times New Roman"/>
          <w:color w:val="000000" w:themeColor="text1"/>
          <w:sz w:val="28"/>
        </w:rPr>
        <w:t>розробле</w:t>
      </w:r>
      <w:r w:rsidRPr="004D0E29">
        <w:rPr>
          <w:rFonts w:ascii="Times New Roman" w:hAnsi="Times New Roman" w:cs="Times New Roman"/>
          <w:color w:val="000000" w:themeColor="text1"/>
          <w:sz w:val="28"/>
        </w:rPr>
        <w:t>ні</w:t>
      </w:r>
      <w:proofErr w:type="spellEnd"/>
      <w:r w:rsidRPr="004D0E29">
        <w:rPr>
          <w:rFonts w:ascii="Times New Roman" w:hAnsi="Times New Roman" w:cs="Times New Roman"/>
          <w:color w:val="000000" w:themeColor="text1"/>
          <w:sz w:val="28"/>
        </w:rPr>
        <w:t xml:space="preserve"> членами </w:t>
      </w:r>
      <w:proofErr w:type="spellStart"/>
      <w:r w:rsidRPr="004D0E29">
        <w:rPr>
          <w:rFonts w:ascii="Times New Roman" w:hAnsi="Times New Roman" w:cs="Times New Roman"/>
          <w:color w:val="000000" w:themeColor="text1"/>
          <w:sz w:val="28"/>
        </w:rPr>
        <w:t>творчої</w:t>
      </w:r>
      <w:proofErr w:type="spellEnd"/>
      <w:r w:rsidRPr="004D0E29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4D0E29">
        <w:rPr>
          <w:rFonts w:ascii="Times New Roman" w:hAnsi="Times New Roman" w:cs="Times New Roman"/>
          <w:color w:val="000000" w:themeColor="text1"/>
          <w:sz w:val="28"/>
        </w:rPr>
        <w:t>групи</w:t>
      </w:r>
      <w:proofErr w:type="spellEnd"/>
      <w:r w:rsidRPr="004D0E29">
        <w:rPr>
          <w:rFonts w:ascii="Times New Roman" w:hAnsi="Times New Roman" w:cs="Times New Roman"/>
          <w:color w:val="000000" w:themeColor="text1"/>
          <w:sz w:val="28"/>
        </w:rPr>
        <w:t xml:space="preserve"> Проект </w:t>
      </w:r>
      <w:proofErr w:type="spellStart"/>
      <w:r w:rsidRPr="004D0E29">
        <w:rPr>
          <w:rFonts w:ascii="Times New Roman" w:hAnsi="Times New Roman" w:cs="Times New Roman"/>
          <w:color w:val="000000" w:themeColor="text1"/>
          <w:sz w:val="28"/>
        </w:rPr>
        <w:t>методичних</w:t>
      </w:r>
      <w:proofErr w:type="spellEnd"/>
      <w:r w:rsidRPr="004D0E29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4D0E29">
        <w:rPr>
          <w:rFonts w:ascii="Times New Roman" w:hAnsi="Times New Roman" w:cs="Times New Roman"/>
          <w:color w:val="000000" w:themeColor="text1"/>
          <w:sz w:val="28"/>
        </w:rPr>
        <w:t>рекомендацій</w:t>
      </w:r>
      <w:proofErr w:type="spellEnd"/>
      <w:r w:rsidRPr="004D0E29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4D0E29">
        <w:rPr>
          <w:rFonts w:ascii="Times New Roman" w:hAnsi="Times New Roman" w:cs="Times New Roman"/>
          <w:color w:val="000000" w:themeColor="text1"/>
          <w:sz w:val="28"/>
        </w:rPr>
        <w:t>з</w:t>
      </w:r>
      <w:proofErr w:type="spellEnd"/>
      <w:r w:rsidRPr="004D0E29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4D0E29">
        <w:rPr>
          <w:rFonts w:ascii="Times New Roman" w:hAnsi="Times New Roman" w:cs="Times New Roman"/>
          <w:color w:val="000000" w:themeColor="text1"/>
          <w:sz w:val="28"/>
        </w:rPr>
        <w:t>організації</w:t>
      </w:r>
      <w:proofErr w:type="spellEnd"/>
      <w:r w:rsidRPr="004D0E29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4D0E29">
        <w:rPr>
          <w:rFonts w:ascii="Times New Roman" w:hAnsi="Times New Roman" w:cs="Times New Roman"/>
          <w:color w:val="000000" w:themeColor="text1"/>
          <w:sz w:val="28"/>
        </w:rPr>
        <w:t>вхідного</w:t>
      </w:r>
      <w:proofErr w:type="spellEnd"/>
      <w:r w:rsidRPr="004D0E29">
        <w:rPr>
          <w:rFonts w:ascii="Times New Roman" w:hAnsi="Times New Roman" w:cs="Times New Roman"/>
          <w:color w:val="000000" w:themeColor="text1"/>
          <w:sz w:val="28"/>
        </w:rPr>
        <w:t xml:space="preserve"> контролю </w:t>
      </w:r>
      <w:proofErr w:type="spellStart"/>
      <w:r w:rsidRPr="004D0E29">
        <w:rPr>
          <w:rFonts w:ascii="Times New Roman" w:hAnsi="Times New Roman" w:cs="Times New Roman"/>
          <w:color w:val="000000" w:themeColor="text1"/>
          <w:sz w:val="28"/>
        </w:rPr>
        <w:t>знань</w:t>
      </w:r>
      <w:proofErr w:type="spellEnd"/>
      <w:r w:rsidRPr="004D0E29">
        <w:rPr>
          <w:rFonts w:ascii="Times New Roman" w:hAnsi="Times New Roman" w:cs="Times New Roman"/>
          <w:color w:val="000000" w:themeColor="text1"/>
          <w:sz w:val="28"/>
        </w:rPr>
        <w:t xml:space="preserve">, </w:t>
      </w:r>
      <w:proofErr w:type="spellStart"/>
      <w:r w:rsidRPr="004D0E29">
        <w:rPr>
          <w:rFonts w:ascii="Times New Roman" w:hAnsi="Times New Roman" w:cs="Times New Roman"/>
          <w:color w:val="000000" w:themeColor="text1"/>
          <w:sz w:val="28"/>
        </w:rPr>
        <w:t>умінь</w:t>
      </w:r>
      <w:proofErr w:type="spellEnd"/>
      <w:r w:rsidRPr="004D0E29">
        <w:rPr>
          <w:rFonts w:ascii="Times New Roman" w:hAnsi="Times New Roman" w:cs="Times New Roman"/>
          <w:color w:val="000000" w:themeColor="text1"/>
          <w:sz w:val="28"/>
        </w:rPr>
        <w:t xml:space="preserve"> та </w:t>
      </w:r>
      <w:proofErr w:type="spellStart"/>
      <w:r w:rsidRPr="004D0E29">
        <w:rPr>
          <w:rFonts w:ascii="Times New Roman" w:hAnsi="Times New Roman" w:cs="Times New Roman"/>
          <w:color w:val="000000" w:themeColor="text1"/>
          <w:sz w:val="28"/>
        </w:rPr>
        <w:t>навичок</w:t>
      </w:r>
      <w:proofErr w:type="spellEnd"/>
      <w:r w:rsidRPr="004D0E29">
        <w:rPr>
          <w:rFonts w:ascii="Times New Roman" w:hAnsi="Times New Roman" w:cs="Times New Roman"/>
          <w:color w:val="000000" w:themeColor="text1"/>
          <w:sz w:val="28"/>
        </w:rPr>
        <w:t xml:space="preserve"> для </w:t>
      </w:r>
      <w:proofErr w:type="spellStart"/>
      <w:r w:rsidRPr="004D0E29">
        <w:rPr>
          <w:rFonts w:ascii="Times New Roman" w:hAnsi="Times New Roman" w:cs="Times New Roman"/>
          <w:color w:val="000000" w:themeColor="text1"/>
          <w:sz w:val="28"/>
        </w:rPr>
        <w:t>осіб</w:t>
      </w:r>
      <w:proofErr w:type="spellEnd"/>
      <w:r w:rsidRPr="004D0E29">
        <w:rPr>
          <w:rFonts w:ascii="Times New Roman" w:hAnsi="Times New Roman" w:cs="Times New Roman"/>
          <w:color w:val="000000" w:themeColor="text1"/>
          <w:sz w:val="28"/>
        </w:rPr>
        <w:t xml:space="preserve">, </w:t>
      </w:r>
      <w:proofErr w:type="spellStart"/>
      <w:r w:rsidRPr="004D0E29">
        <w:rPr>
          <w:rFonts w:ascii="Times New Roman" w:hAnsi="Times New Roman" w:cs="Times New Roman"/>
          <w:color w:val="000000" w:themeColor="text1"/>
          <w:sz w:val="28"/>
        </w:rPr>
        <w:t>які</w:t>
      </w:r>
      <w:proofErr w:type="spellEnd"/>
      <w:r w:rsidRPr="004D0E29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4D0E29">
        <w:rPr>
          <w:rFonts w:ascii="Times New Roman" w:hAnsi="Times New Roman" w:cs="Times New Roman"/>
          <w:color w:val="000000" w:themeColor="text1"/>
          <w:sz w:val="28"/>
        </w:rPr>
        <w:t>приймаються</w:t>
      </w:r>
      <w:proofErr w:type="spellEnd"/>
      <w:r w:rsidRPr="004D0E29">
        <w:rPr>
          <w:rFonts w:ascii="Times New Roman" w:hAnsi="Times New Roman" w:cs="Times New Roman"/>
          <w:color w:val="000000" w:themeColor="text1"/>
          <w:sz w:val="28"/>
        </w:rPr>
        <w:t xml:space="preserve"> до ПТНЗ </w:t>
      </w:r>
      <w:proofErr w:type="gramStart"/>
      <w:r w:rsidRPr="004D0E29">
        <w:rPr>
          <w:rFonts w:ascii="Times New Roman" w:hAnsi="Times New Roman" w:cs="Times New Roman"/>
          <w:color w:val="000000" w:themeColor="text1"/>
          <w:sz w:val="28"/>
        </w:rPr>
        <w:t>на</w:t>
      </w:r>
      <w:proofErr w:type="gramEnd"/>
      <w:r w:rsidRPr="004D0E29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4D0E29">
        <w:rPr>
          <w:rFonts w:ascii="Times New Roman" w:hAnsi="Times New Roman" w:cs="Times New Roman"/>
          <w:color w:val="000000" w:themeColor="text1"/>
          <w:sz w:val="28"/>
        </w:rPr>
        <w:t>відкрите</w:t>
      </w:r>
      <w:proofErr w:type="spellEnd"/>
      <w:r w:rsidRPr="004D0E29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4D0E29">
        <w:rPr>
          <w:rFonts w:ascii="Times New Roman" w:hAnsi="Times New Roman" w:cs="Times New Roman"/>
          <w:color w:val="000000" w:themeColor="text1"/>
          <w:sz w:val="28"/>
        </w:rPr>
        <w:t>професійне</w:t>
      </w:r>
      <w:proofErr w:type="spellEnd"/>
      <w:r w:rsidRPr="004D0E29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4D0E29">
        <w:rPr>
          <w:rFonts w:ascii="Times New Roman" w:hAnsi="Times New Roman" w:cs="Times New Roman"/>
          <w:color w:val="000000" w:themeColor="text1"/>
          <w:sz w:val="28"/>
        </w:rPr>
        <w:t>навчання</w:t>
      </w:r>
      <w:proofErr w:type="spellEnd"/>
      <w:r w:rsidR="00A45F4A">
        <w:rPr>
          <w:rFonts w:ascii="Times New Roman" w:hAnsi="Times New Roman" w:cs="Times New Roman"/>
          <w:color w:val="000000" w:themeColor="text1"/>
          <w:sz w:val="28"/>
          <w:lang w:val="uk-UA"/>
        </w:rPr>
        <w:t>,</w:t>
      </w:r>
      <w:r w:rsidRPr="004D0E29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proofErr w:type="gramStart"/>
      <w:r w:rsidRPr="004D0E29">
        <w:rPr>
          <w:rFonts w:ascii="Times New Roman" w:hAnsi="Times New Roman" w:cs="Times New Roman"/>
          <w:color w:val="000000" w:themeColor="text1"/>
          <w:sz w:val="28"/>
        </w:rPr>
        <w:t>та</w:t>
      </w:r>
      <w:proofErr w:type="gramEnd"/>
      <w:r w:rsidRPr="004D0E29">
        <w:rPr>
          <w:rFonts w:ascii="Times New Roman" w:hAnsi="Times New Roman" w:cs="Times New Roman"/>
          <w:color w:val="000000" w:themeColor="text1"/>
          <w:sz w:val="28"/>
        </w:rPr>
        <w:t xml:space="preserve"> Проект </w:t>
      </w:r>
      <w:proofErr w:type="spellStart"/>
      <w:r w:rsidRPr="004D0E29">
        <w:rPr>
          <w:rFonts w:ascii="Times New Roman" w:hAnsi="Times New Roman" w:cs="Times New Roman"/>
          <w:color w:val="000000" w:themeColor="text1"/>
          <w:sz w:val="28"/>
        </w:rPr>
        <w:t>положення</w:t>
      </w:r>
      <w:proofErr w:type="spellEnd"/>
      <w:r w:rsidRPr="004D0E29">
        <w:rPr>
          <w:rFonts w:ascii="Times New Roman" w:hAnsi="Times New Roman" w:cs="Times New Roman"/>
          <w:color w:val="000000" w:themeColor="text1"/>
          <w:sz w:val="28"/>
        </w:rPr>
        <w:t xml:space="preserve"> пр</w:t>
      </w:r>
      <w:r w:rsidR="00A45F4A">
        <w:rPr>
          <w:rFonts w:ascii="Times New Roman" w:hAnsi="Times New Roman" w:cs="Times New Roman"/>
          <w:color w:val="000000" w:themeColor="text1"/>
          <w:sz w:val="28"/>
        </w:rPr>
        <w:t xml:space="preserve">о </w:t>
      </w:r>
      <w:proofErr w:type="spellStart"/>
      <w:r w:rsidR="00A45F4A">
        <w:rPr>
          <w:rFonts w:ascii="Times New Roman" w:hAnsi="Times New Roman" w:cs="Times New Roman"/>
          <w:color w:val="000000" w:themeColor="text1"/>
          <w:sz w:val="28"/>
        </w:rPr>
        <w:t>організацію</w:t>
      </w:r>
      <w:proofErr w:type="spellEnd"/>
      <w:r w:rsidR="00A45F4A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="00A45F4A">
        <w:rPr>
          <w:rFonts w:ascii="Times New Roman" w:hAnsi="Times New Roman" w:cs="Times New Roman"/>
          <w:color w:val="000000" w:themeColor="text1"/>
          <w:sz w:val="28"/>
        </w:rPr>
        <w:t>екстернату</w:t>
      </w:r>
      <w:proofErr w:type="spellEnd"/>
      <w:r w:rsidR="00A45F4A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A45F4A">
        <w:rPr>
          <w:rFonts w:ascii="Times New Roman" w:hAnsi="Times New Roman" w:cs="Times New Roman"/>
          <w:color w:val="000000" w:themeColor="text1"/>
          <w:sz w:val="28"/>
          <w:lang w:val="uk-UA"/>
        </w:rPr>
        <w:t>в</w:t>
      </w:r>
      <w:r w:rsidR="004D0E29" w:rsidRPr="004D0E29">
        <w:rPr>
          <w:rFonts w:ascii="Times New Roman" w:hAnsi="Times New Roman" w:cs="Times New Roman"/>
          <w:color w:val="000000" w:themeColor="text1"/>
          <w:sz w:val="28"/>
        </w:rPr>
        <w:t xml:space="preserve"> ПТНЗ</w:t>
      </w:r>
      <w:r w:rsidR="004D0E29" w:rsidRPr="004D0E29">
        <w:rPr>
          <w:rFonts w:ascii="Times New Roman" w:hAnsi="Times New Roman" w:cs="Times New Roman"/>
          <w:color w:val="000000" w:themeColor="text1"/>
          <w:sz w:val="28"/>
          <w:lang w:val="uk-UA"/>
        </w:rPr>
        <w:t>.</w:t>
      </w:r>
    </w:p>
    <w:p w:rsidR="00164595" w:rsidRDefault="00B370B8" w:rsidP="00A45F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70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Результати І етапу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дослідно-</w:t>
      </w:r>
      <w:r w:rsidR="00A45F4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експериментальної роботи було представлено та схвалено</w:t>
      </w:r>
      <w:r w:rsidRPr="00B370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 </w:t>
      </w:r>
      <w:r w:rsidRPr="00B370B8">
        <w:rPr>
          <w:rFonts w:ascii="Times New Roman" w:hAnsi="Times New Roman" w:cs="Times New Roman"/>
          <w:sz w:val="28"/>
          <w:szCs w:val="28"/>
          <w:lang w:val="uk-UA"/>
        </w:rPr>
        <w:t>засіданні комісії з професійної педагогіки, психології та змісту професійно-технічної освіти Науково-методичної ради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питань освіти МОН України, яке відбуло</w:t>
      </w:r>
      <w:r w:rsidRPr="00B370B8">
        <w:rPr>
          <w:rFonts w:ascii="Times New Roman" w:hAnsi="Times New Roman" w:cs="Times New Roman"/>
          <w:sz w:val="28"/>
          <w:szCs w:val="28"/>
          <w:lang w:val="uk-UA"/>
        </w:rPr>
        <w:t xml:space="preserve">сь 1 лютого 2017 року в Національній академії педагогічних наук України. </w:t>
      </w:r>
    </w:p>
    <w:p w:rsidR="00320886" w:rsidRPr="00164595" w:rsidRDefault="00320886" w:rsidP="00873AF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64595" w:rsidRDefault="00164595" w:rsidP="00873AF8">
      <w:pPr>
        <w:spacing w:after="0" w:line="240" w:lineRule="atLeast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164595">
        <w:rPr>
          <w:rFonts w:ascii="Times New Roman" w:hAnsi="Times New Roman" w:cs="Times New Roman"/>
          <w:noProof/>
          <w:color w:val="000000" w:themeColor="text1"/>
          <w:sz w:val="28"/>
          <w:lang w:eastAsia="ru-RU"/>
        </w:rPr>
        <w:drawing>
          <wp:inline distT="0" distB="0" distL="0" distR="0">
            <wp:extent cx="4305300" cy="2390775"/>
            <wp:effectExtent l="19050" t="0" r="0" b="0"/>
            <wp:docPr id="4" name="Рисунок 1" descr="&amp;Fcy;&amp;ocy;&amp;tcy;&amp;ocy; 6. 05.02.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Fcy;&amp;ocy;&amp;tcy;&amp;ocy; 6. 05.02.201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5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0886" w:rsidRDefault="00164595" w:rsidP="00320886">
      <w:pPr>
        <w:tabs>
          <w:tab w:val="left" w:pos="1276"/>
          <w:tab w:val="left" w:pos="1985"/>
        </w:tabs>
        <w:spacing w:after="0" w:line="240" w:lineRule="atLeast"/>
        <w:ind w:left="-57" w:right="113" w:firstLine="851"/>
        <w:jc w:val="center"/>
        <w:rPr>
          <w:rFonts w:ascii="Times New Roman" w:hAnsi="Times New Roman" w:cs="Times New Roman"/>
          <w:i/>
          <w:color w:val="000000" w:themeColor="text1"/>
          <w:sz w:val="20"/>
          <w:lang w:val="uk-UA"/>
        </w:rPr>
      </w:pPr>
      <w:r>
        <w:rPr>
          <w:rFonts w:ascii="Times New Roman" w:hAnsi="Times New Roman" w:cs="Times New Roman"/>
          <w:i/>
          <w:color w:val="000000" w:themeColor="text1"/>
          <w:sz w:val="20"/>
          <w:lang w:val="uk-UA"/>
        </w:rPr>
        <w:t>Під час з</w:t>
      </w:r>
      <w:r w:rsidRPr="00164595">
        <w:rPr>
          <w:rFonts w:ascii="Times New Roman" w:hAnsi="Times New Roman" w:cs="Times New Roman"/>
          <w:i/>
          <w:color w:val="000000" w:themeColor="text1"/>
          <w:sz w:val="20"/>
          <w:lang w:val="uk-UA"/>
        </w:rPr>
        <w:t>віт</w:t>
      </w:r>
      <w:r>
        <w:rPr>
          <w:rFonts w:ascii="Times New Roman" w:hAnsi="Times New Roman" w:cs="Times New Roman"/>
          <w:i/>
          <w:color w:val="000000" w:themeColor="text1"/>
          <w:sz w:val="20"/>
          <w:lang w:val="uk-UA"/>
        </w:rPr>
        <w:t xml:space="preserve">у Помарана П.І. про результати І етапу  дослідно-експериментальної </w:t>
      </w:r>
      <w:r w:rsidR="00E533A1">
        <w:rPr>
          <w:rFonts w:ascii="Times New Roman" w:hAnsi="Times New Roman" w:cs="Times New Roman"/>
          <w:i/>
          <w:color w:val="000000" w:themeColor="text1"/>
          <w:sz w:val="20"/>
          <w:lang w:val="uk-UA"/>
        </w:rPr>
        <w:t xml:space="preserve"> </w:t>
      </w:r>
    </w:p>
    <w:p w:rsidR="00320886" w:rsidRPr="00E533A1" w:rsidRDefault="00320886" w:rsidP="00320886">
      <w:pPr>
        <w:tabs>
          <w:tab w:val="left" w:pos="1276"/>
          <w:tab w:val="left" w:pos="1985"/>
        </w:tabs>
        <w:spacing w:after="0" w:line="240" w:lineRule="atLeast"/>
        <w:ind w:left="-57" w:right="113" w:firstLine="851"/>
        <w:jc w:val="center"/>
        <w:rPr>
          <w:rFonts w:ascii="Times New Roman" w:hAnsi="Times New Roman" w:cs="Times New Roman"/>
          <w:i/>
          <w:color w:val="000000" w:themeColor="text1"/>
          <w:sz w:val="20"/>
          <w:lang w:val="uk-UA"/>
        </w:rPr>
      </w:pPr>
      <w:r>
        <w:rPr>
          <w:rFonts w:ascii="Times New Roman" w:hAnsi="Times New Roman" w:cs="Times New Roman"/>
          <w:i/>
          <w:color w:val="000000" w:themeColor="text1"/>
          <w:sz w:val="20"/>
          <w:lang w:val="uk-UA"/>
        </w:rPr>
        <w:t xml:space="preserve"> роботи всеукраїнського рівня в Національній академії педагогічних наук України.     </w:t>
      </w:r>
    </w:p>
    <w:p w:rsidR="00164595" w:rsidRPr="00E533A1" w:rsidRDefault="00E533A1" w:rsidP="00320886">
      <w:pPr>
        <w:tabs>
          <w:tab w:val="left" w:pos="1276"/>
          <w:tab w:val="left" w:pos="1985"/>
        </w:tabs>
        <w:spacing w:after="0" w:line="240" w:lineRule="atLeast"/>
        <w:ind w:left="-57" w:right="113" w:firstLine="851"/>
        <w:jc w:val="center"/>
        <w:rPr>
          <w:rFonts w:ascii="Times New Roman" w:hAnsi="Times New Roman" w:cs="Times New Roman"/>
          <w:i/>
          <w:color w:val="000000" w:themeColor="text1"/>
          <w:sz w:val="20"/>
          <w:lang w:val="uk-UA"/>
        </w:rPr>
      </w:pPr>
      <w:r>
        <w:rPr>
          <w:rFonts w:ascii="Times New Roman" w:hAnsi="Times New Roman" w:cs="Times New Roman"/>
          <w:i/>
          <w:color w:val="000000" w:themeColor="text1"/>
          <w:sz w:val="20"/>
          <w:lang w:val="uk-UA"/>
        </w:rPr>
        <w:t xml:space="preserve">                                                             </w:t>
      </w:r>
      <w:r w:rsidR="00320886">
        <w:rPr>
          <w:rFonts w:ascii="Times New Roman" w:hAnsi="Times New Roman" w:cs="Times New Roman"/>
          <w:i/>
          <w:color w:val="000000" w:themeColor="text1"/>
          <w:sz w:val="20"/>
          <w:lang w:val="uk-UA"/>
        </w:rPr>
        <w:t xml:space="preserve"> </w:t>
      </w:r>
    </w:p>
    <w:p w:rsidR="00252172" w:rsidRPr="004D0E29" w:rsidRDefault="004D0E29" w:rsidP="00A45F4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lang w:val="uk-UA"/>
        </w:rPr>
        <w:t>У</w:t>
      </w:r>
      <w:r w:rsidR="00B370B8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2017 році на</w:t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r w:rsidR="00B370B8">
        <w:rPr>
          <w:rFonts w:ascii="Times New Roman" w:hAnsi="Times New Roman" w:cs="Times New Roman"/>
          <w:color w:val="000000" w:themeColor="text1"/>
          <w:sz w:val="28"/>
          <w:lang w:val="uk-UA"/>
        </w:rPr>
        <w:t>ІІ (формувальному) етапі експерименту</w:t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передбачається розроблення комплектів модульних дидактичних та методичних матеріалів за визначеними професіями для відкритого професійного навчання осіб за програмами професійно-технічного навчання, підготовки і підвищення кваліфікації, доопрацювання Методичних рекомендацій щодо організації вхідного контролю знань, умінь та навичок для осіб, які приймаються до професійно-технічних навчальних закладів на відкрите професійне навчання на модульно-компетентнісній основі з перепідготовки або підвищення кваліфікації. Планується апробація технології відкритого професійного навчання на модульно-компетентнісній основі за  індивідуальними навчальними програмами  у ДПТНЗ «Роменське ВПУ»  та інших ПТНЗ Сумської області.</w:t>
      </w:r>
    </w:p>
    <w:sectPr w:rsidR="00252172" w:rsidRPr="004D0E29" w:rsidSect="00A45F4A">
      <w:pgSz w:w="11906" w:h="16838"/>
      <w:pgMar w:top="709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C34DF"/>
    <w:multiLevelType w:val="hybridMultilevel"/>
    <w:tmpl w:val="EAD2FE6E"/>
    <w:lvl w:ilvl="0" w:tplc="1A1027FA">
      <w:start w:val="2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6446981"/>
    <w:multiLevelType w:val="hybridMultilevel"/>
    <w:tmpl w:val="44365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025DCF"/>
    <w:multiLevelType w:val="hybridMultilevel"/>
    <w:tmpl w:val="216A323A"/>
    <w:lvl w:ilvl="0" w:tplc="4622F41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225CC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0461A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6A4A4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320BB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2E2EB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EEE20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40C44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367E2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576471"/>
    <w:multiLevelType w:val="hybridMultilevel"/>
    <w:tmpl w:val="0E5AE0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68D69F1"/>
    <w:multiLevelType w:val="hybridMultilevel"/>
    <w:tmpl w:val="81F2C8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EE765DA"/>
    <w:multiLevelType w:val="hybridMultilevel"/>
    <w:tmpl w:val="4D3A2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2D11"/>
    <w:rsid w:val="0000443C"/>
    <w:rsid w:val="000046E0"/>
    <w:rsid w:val="000063D4"/>
    <w:rsid w:val="000066EF"/>
    <w:rsid w:val="00010905"/>
    <w:rsid w:val="00010954"/>
    <w:rsid w:val="000113D3"/>
    <w:rsid w:val="00015B72"/>
    <w:rsid w:val="00022A63"/>
    <w:rsid w:val="00023401"/>
    <w:rsid w:val="00023FC9"/>
    <w:rsid w:val="00024688"/>
    <w:rsid w:val="00031820"/>
    <w:rsid w:val="0003183F"/>
    <w:rsid w:val="00033C3A"/>
    <w:rsid w:val="00035C98"/>
    <w:rsid w:val="000373AF"/>
    <w:rsid w:val="00044F23"/>
    <w:rsid w:val="00046A4A"/>
    <w:rsid w:val="00047428"/>
    <w:rsid w:val="00050D15"/>
    <w:rsid w:val="00054F0A"/>
    <w:rsid w:val="0006131E"/>
    <w:rsid w:val="000614C0"/>
    <w:rsid w:val="00062964"/>
    <w:rsid w:val="00064651"/>
    <w:rsid w:val="00064BBD"/>
    <w:rsid w:val="00065881"/>
    <w:rsid w:val="00067A33"/>
    <w:rsid w:val="00074517"/>
    <w:rsid w:val="000748E8"/>
    <w:rsid w:val="0007528B"/>
    <w:rsid w:val="00075E3E"/>
    <w:rsid w:val="0008232B"/>
    <w:rsid w:val="00086038"/>
    <w:rsid w:val="000931A9"/>
    <w:rsid w:val="00094164"/>
    <w:rsid w:val="00094303"/>
    <w:rsid w:val="000946A3"/>
    <w:rsid w:val="00096EC5"/>
    <w:rsid w:val="0009701B"/>
    <w:rsid w:val="00097283"/>
    <w:rsid w:val="00097F55"/>
    <w:rsid w:val="000A20B6"/>
    <w:rsid w:val="000A22B4"/>
    <w:rsid w:val="000A3C70"/>
    <w:rsid w:val="000B0BE8"/>
    <w:rsid w:val="000B622A"/>
    <w:rsid w:val="000B6A72"/>
    <w:rsid w:val="000B6B28"/>
    <w:rsid w:val="000B6C99"/>
    <w:rsid w:val="000C314E"/>
    <w:rsid w:val="000C4124"/>
    <w:rsid w:val="000C5BF8"/>
    <w:rsid w:val="000C6473"/>
    <w:rsid w:val="000D14D6"/>
    <w:rsid w:val="000D3D2F"/>
    <w:rsid w:val="000D4C79"/>
    <w:rsid w:val="000E1826"/>
    <w:rsid w:val="000E1B87"/>
    <w:rsid w:val="000E20F3"/>
    <w:rsid w:val="000E36A9"/>
    <w:rsid w:val="000E7AC0"/>
    <w:rsid w:val="000F170A"/>
    <w:rsid w:val="00101AC6"/>
    <w:rsid w:val="0010209A"/>
    <w:rsid w:val="00102714"/>
    <w:rsid w:val="001036E2"/>
    <w:rsid w:val="001060AD"/>
    <w:rsid w:val="0010759D"/>
    <w:rsid w:val="00112C63"/>
    <w:rsid w:val="00114B5E"/>
    <w:rsid w:val="00114C5E"/>
    <w:rsid w:val="001158B3"/>
    <w:rsid w:val="00116DD6"/>
    <w:rsid w:val="00124D96"/>
    <w:rsid w:val="001250E3"/>
    <w:rsid w:val="00126397"/>
    <w:rsid w:val="0012686B"/>
    <w:rsid w:val="001268F4"/>
    <w:rsid w:val="00133459"/>
    <w:rsid w:val="001354E7"/>
    <w:rsid w:val="00135849"/>
    <w:rsid w:val="00135D03"/>
    <w:rsid w:val="00135D3F"/>
    <w:rsid w:val="0013786F"/>
    <w:rsid w:val="00141379"/>
    <w:rsid w:val="00142EB7"/>
    <w:rsid w:val="00144E7C"/>
    <w:rsid w:val="001453A1"/>
    <w:rsid w:val="00146D5B"/>
    <w:rsid w:val="00150C39"/>
    <w:rsid w:val="0015253B"/>
    <w:rsid w:val="00153059"/>
    <w:rsid w:val="00160841"/>
    <w:rsid w:val="00161D82"/>
    <w:rsid w:val="00163D2C"/>
    <w:rsid w:val="00164595"/>
    <w:rsid w:val="00164958"/>
    <w:rsid w:val="00164FF8"/>
    <w:rsid w:val="001675FA"/>
    <w:rsid w:val="001679ED"/>
    <w:rsid w:val="0017019B"/>
    <w:rsid w:val="00172666"/>
    <w:rsid w:val="00172D11"/>
    <w:rsid w:val="00174395"/>
    <w:rsid w:val="00176276"/>
    <w:rsid w:val="001776C0"/>
    <w:rsid w:val="00180FF5"/>
    <w:rsid w:val="00185441"/>
    <w:rsid w:val="00186D68"/>
    <w:rsid w:val="001906F5"/>
    <w:rsid w:val="0019216E"/>
    <w:rsid w:val="00193656"/>
    <w:rsid w:val="001937EC"/>
    <w:rsid w:val="001A0DB0"/>
    <w:rsid w:val="001A3D0D"/>
    <w:rsid w:val="001A3F6A"/>
    <w:rsid w:val="001A482C"/>
    <w:rsid w:val="001A48A7"/>
    <w:rsid w:val="001A4E78"/>
    <w:rsid w:val="001A6155"/>
    <w:rsid w:val="001B2A03"/>
    <w:rsid w:val="001B427A"/>
    <w:rsid w:val="001B4610"/>
    <w:rsid w:val="001B7E1A"/>
    <w:rsid w:val="001C08CD"/>
    <w:rsid w:val="001C4CBF"/>
    <w:rsid w:val="001C54CC"/>
    <w:rsid w:val="001C58D9"/>
    <w:rsid w:val="001C5A43"/>
    <w:rsid w:val="001C6ECD"/>
    <w:rsid w:val="001D0EB3"/>
    <w:rsid w:val="001D1FE7"/>
    <w:rsid w:val="001D326B"/>
    <w:rsid w:val="001D3B18"/>
    <w:rsid w:val="001D41D8"/>
    <w:rsid w:val="001D510E"/>
    <w:rsid w:val="001D6EEA"/>
    <w:rsid w:val="001D7A9E"/>
    <w:rsid w:val="001E0209"/>
    <w:rsid w:val="001E1786"/>
    <w:rsid w:val="001E17F6"/>
    <w:rsid w:val="001E284C"/>
    <w:rsid w:val="001E409A"/>
    <w:rsid w:val="001E41A9"/>
    <w:rsid w:val="001E4751"/>
    <w:rsid w:val="001E532F"/>
    <w:rsid w:val="001E53FA"/>
    <w:rsid w:val="001E63D5"/>
    <w:rsid w:val="001E668C"/>
    <w:rsid w:val="001F0230"/>
    <w:rsid w:val="001F0FE8"/>
    <w:rsid w:val="001F1DC9"/>
    <w:rsid w:val="001F3A10"/>
    <w:rsid w:val="001F3B27"/>
    <w:rsid w:val="001F5D3D"/>
    <w:rsid w:val="0020379F"/>
    <w:rsid w:val="002053BB"/>
    <w:rsid w:val="0020660C"/>
    <w:rsid w:val="00215E54"/>
    <w:rsid w:val="0021627B"/>
    <w:rsid w:val="00216D34"/>
    <w:rsid w:val="00217AA7"/>
    <w:rsid w:val="00217DB1"/>
    <w:rsid w:val="00224985"/>
    <w:rsid w:val="00224F53"/>
    <w:rsid w:val="00226C5E"/>
    <w:rsid w:val="00232667"/>
    <w:rsid w:val="00233559"/>
    <w:rsid w:val="002403EC"/>
    <w:rsid w:val="0024100D"/>
    <w:rsid w:val="00242A87"/>
    <w:rsid w:val="00242B3D"/>
    <w:rsid w:val="00245225"/>
    <w:rsid w:val="00247EC2"/>
    <w:rsid w:val="00250522"/>
    <w:rsid w:val="00250EC6"/>
    <w:rsid w:val="00251F9D"/>
    <w:rsid w:val="00252172"/>
    <w:rsid w:val="00254782"/>
    <w:rsid w:val="00256E0A"/>
    <w:rsid w:val="00264C16"/>
    <w:rsid w:val="00267545"/>
    <w:rsid w:val="00270F37"/>
    <w:rsid w:val="002714D1"/>
    <w:rsid w:val="00271807"/>
    <w:rsid w:val="00272902"/>
    <w:rsid w:val="00275897"/>
    <w:rsid w:val="00275F04"/>
    <w:rsid w:val="00283DEC"/>
    <w:rsid w:val="002974C9"/>
    <w:rsid w:val="00297CC0"/>
    <w:rsid w:val="002A083D"/>
    <w:rsid w:val="002A3D95"/>
    <w:rsid w:val="002A72F3"/>
    <w:rsid w:val="002A7B66"/>
    <w:rsid w:val="002B414B"/>
    <w:rsid w:val="002B4E28"/>
    <w:rsid w:val="002B54C8"/>
    <w:rsid w:val="002C15F6"/>
    <w:rsid w:val="002C4ED3"/>
    <w:rsid w:val="002C535F"/>
    <w:rsid w:val="002D1263"/>
    <w:rsid w:val="002D18BE"/>
    <w:rsid w:val="002D32B7"/>
    <w:rsid w:val="002D3C1F"/>
    <w:rsid w:val="002D3FC5"/>
    <w:rsid w:val="002D5BF5"/>
    <w:rsid w:val="002D7DB6"/>
    <w:rsid w:val="002E1AD3"/>
    <w:rsid w:val="002F2F76"/>
    <w:rsid w:val="002F56E3"/>
    <w:rsid w:val="002F7103"/>
    <w:rsid w:val="0030243F"/>
    <w:rsid w:val="00304644"/>
    <w:rsid w:val="00304A7C"/>
    <w:rsid w:val="00310063"/>
    <w:rsid w:val="00310B65"/>
    <w:rsid w:val="00311153"/>
    <w:rsid w:val="00311320"/>
    <w:rsid w:val="00314807"/>
    <w:rsid w:val="00315ABD"/>
    <w:rsid w:val="003169BA"/>
    <w:rsid w:val="00320886"/>
    <w:rsid w:val="003217CF"/>
    <w:rsid w:val="003229B2"/>
    <w:rsid w:val="003239AA"/>
    <w:rsid w:val="0032592C"/>
    <w:rsid w:val="003272A2"/>
    <w:rsid w:val="00327C1B"/>
    <w:rsid w:val="00333951"/>
    <w:rsid w:val="00333989"/>
    <w:rsid w:val="003355CD"/>
    <w:rsid w:val="003400E5"/>
    <w:rsid w:val="003428F9"/>
    <w:rsid w:val="00343EB2"/>
    <w:rsid w:val="00344E41"/>
    <w:rsid w:val="00347B10"/>
    <w:rsid w:val="003513AF"/>
    <w:rsid w:val="0035519A"/>
    <w:rsid w:val="003553B6"/>
    <w:rsid w:val="00362BCE"/>
    <w:rsid w:val="0036701F"/>
    <w:rsid w:val="003705C4"/>
    <w:rsid w:val="00373941"/>
    <w:rsid w:val="003753C1"/>
    <w:rsid w:val="00381C22"/>
    <w:rsid w:val="0038292F"/>
    <w:rsid w:val="00383368"/>
    <w:rsid w:val="0038595D"/>
    <w:rsid w:val="003927B8"/>
    <w:rsid w:val="0039328A"/>
    <w:rsid w:val="0039438C"/>
    <w:rsid w:val="00396F5D"/>
    <w:rsid w:val="003A054E"/>
    <w:rsid w:val="003A216E"/>
    <w:rsid w:val="003A2608"/>
    <w:rsid w:val="003A50F5"/>
    <w:rsid w:val="003A59E7"/>
    <w:rsid w:val="003A6F29"/>
    <w:rsid w:val="003B427F"/>
    <w:rsid w:val="003B5052"/>
    <w:rsid w:val="003B5771"/>
    <w:rsid w:val="003C07AF"/>
    <w:rsid w:val="003C155D"/>
    <w:rsid w:val="003C3D12"/>
    <w:rsid w:val="003C3FF5"/>
    <w:rsid w:val="003C5088"/>
    <w:rsid w:val="003D0BC1"/>
    <w:rsid w:val="003D1BAA"/>
    <w:rsid w:val="003D242C"/>
    <w:rsid w:val="003D36BD"/>
    <w:rsid w:val="003D3CF5"/>
    <w:rsid w:val="003E02D5"/>
    <w:rsid w:val="003E60AD"/>
    <w:rsid w:val="003E655D"/>
    <w:rsid w:val="003F247A"/>
    <w:rsid w:val="003F3023"/>
    <w:rsid w:val="003F4546"/>
    <w:rsid w:val="003F4613"/>
    <w:rsid w:val="003F4CF6"/>
    <w:rsid w:val="003F791C"/>
    <w:rsid w:val="0040043C"/>
    <w:rsid w:val="00400C3A"/>
    <w:rsid w:val="004011D1"/>
    <w:rsid w:val="00402BF7"/>
    <w:rsid w:val="004056E7"/>
    <w:rsid w:val="00411609"/>
    <w:rsid w:val="00413B6A"/>
    <w:rsid w:val="00414583"/>
    <w:rsid w:val="00414659"/>
    <w:rsid w:val="004215AD"/>
    <w:rsid w:val="00426A42"/>
    <w:rsid w:val="00426B60"/>
    <w:rsid w:val="0043185D"/>
    <w:rsid w:val="00432226"/>
    <w:rsid w:val="004376E3"/>
    <w:rsid w:val="00443D44"/>
    <w:rsid w:val="00450B49"/>
    <w:rsid w:val="004540A6"/>
    <w:rsid w:val="0045487B"/>
    <w:rsid w:val="00457863"/>
    <w:rsid w:val="00457A3F"/>
    <w:rsid w:val="004611B1"/>
    <w:rsid w:val="004620F7"/>
    <w:rsid w:val="0046320D"/>
    <w:rsid w:val="00463922"/>
    <w:rsid w:val="004641B8"/>
    <w:rsid w:val="0046435D"/>
    <w:rsid w:val="00464ECF"/>
    <w:rsid w:val="0047311E"/>
    <w:rsid w:val="00474002"/>
    <w:rsid w:val="00475AB8"/>
    <w:rsid w:val="0047635B"/>
    <w:rsid w:val="00476F1F"/>
    <w:rsid w:val="00477B02"/>
    <w:rsid w:val="00477F81"/>
    <w:rsid w:val="00480F53"/>
    <w:rsid w:val="00482A02"/>
    <w:rsid w:val="00483B21"/>
    <w:rsid w:val="004854E6"/>
    <w:rsid w:val="004858D3"/>
    <w:rsid w:val="0048738B"/>
    <w:rsid w:val="004878EA"/>
    <w:rsid w:val="004900FD"/>
    <w:rsid w:val="00494114"/>
    <w:rsid w:val="004A0E3D"/>
    <w:rsid w:val="004A2CCE"/>
    <w:rsid w:val="004A3D22"/>
    <w:rsid w:val="004A6EAB"/>
    <w:rsid w:val="004A74A4"/>
    <w:rsid w:val="004B33E0"/>
    <w:rsid w:val="004C1B8B"/>
    <w:rsid w:val="004D0C95"/>
    <w:rsid w:val="004D0E29"/>
    <w:rsid w:val="004D14B0"/>
    <w:rsid w:val="004D1A03"/>
    <w:rsid w:val="004E396C"/>
    <w:rsid w:val="004E5E00"/>
    <w:rsid w:val="004E6872"/>
    <w:rsid w:val="004E7E9B"/>
    <w:rsid w:val="004F7592"/>
    <w:rsid w:val="0050185D"/>
    <w:rsid w:val="005018A3"/>
    <w:rsid w:val="00504DF8"/>
    <w:rsid w:val="00505322"/>
    <w:rsid w:val="00506B37"/>
    <w:rsid w:val="00507846"/>
    <w:rsid w:val="00510813"/>
    <w:rsid w:val="00510B52"/>
    <w:rsid w:val="00511DF1"/>
    <w:rsid w:val="00512219"/>
    <w:rsid w:val="00515240"/>
    <w:rsid w:val="00515948"/>
    <w:rsid w:val="00516036"/>
    <w:rsid w:val="0052022A"/>
    <w:rsid w:val="00520E2F"/>
    <w:rsid w:val="00521580"/>
    <w:rsid w:val="00522B5A"/>
    <w:rsid w:val="00523F47"/>
    <w:rsid w:val="00525F9D"/>
    <w:rsid w:val="00527506"/>
    <w:rsid w:val="005323F6"/>
    <w:rsid w:val="005343B4"/>
    <w:rsid w:val="005375A7"/>
    <w:rsid w:val="005426F7"/>
    <w:rsid w:val="0054452B"/>
    <w:rsid w:val="005511A2"/>
    <w:rsid w:val="00551A39"/>
    <w:rsid w:val="00553F78"/>
    <w:rsid w:val="005543D2"/>
    <w:rsid w:val="00556FED"/>
    <w:rsid w:val="00562ADA"/>
    <w:rsid w:val="00562CE9"/>
    <w:rsid w:val="00564815"/>
    <w:rsid w:val="00567987"/>
    <w:rsid w:val="00576177"/>
    <w:rsid w:val="00593EC3"/>
    <w:rsid w:val="00595518"/>
    <w:rsid w:val="00597B67"/>
    <w:rsid w:val="005A39B0"/>
    <w:rsid w:val="005A452A"/>
    <w:rsid w:val="005A7D67"/>
    <w:rsid w:val="005B622C"/>
    <w:rsid w:val="005B736A"/>
    <w:rsid w:val="005B77DC"/>
    <w:rsid w:val="005C0DE4"/>
    <w:rsid w:val="005C0E30"/>
    <w:rsid w:val="005C12A1"/>
    <w:rsid w:val="005C39A3"/>
    <w:rsid w:val="005C3C88"/>
    <w:rsid w:val="005C6620"/>
    <w:rsid w:val="005C6B96"/>
    <w:rsid w:val="005D352F"/>
    <w:rsid w:val="005D5801"/>
    <w:rsid w:val="005D62D1"/>
    <w:rsid w:val="005E0EB5"/>
    <w:rsid w:val="005E17E4"/>
    <w:rsid w:val="005E3770"/>
    <w:rsid w:val="005E3B98"/>
    <w:rsid w:val="005F3516"/>
    <w:rsid w:val="005F7221"/>
    <w:rsid w:val="00600843"/>
    <w:rsid w:val="00601A13"/>
    <w:rsid w:val="00604886"/>
    <w:rsid w:val="006049D0"/>
    <w:rsid w:val="00604A86"/>
    <w:rsid w:val="00605EE6"/>
    <w:rsid w:val="00607D7D"/>
    <w:rsid w:val="006125AA"/>
    <w:rsid w:val="00615F4B"/>
    <w:rsid w:val="00616184"/>
    <w:rsid w:val="00617602"/>
    <w:rsid w:val="006178BC"/>
    <w:rsid w:val="00617F89"/>
    <w:rsid w:val="0062570C"/>
    <w:rsid w:val="00626C6D"/>
    <w:rsid w:val="00632B93"/>
    <w:rsid w:val="00635C35"/>
    <w:rsid w:val="00640F8B"/>
    <w:rsid w:val="006449C1"/>
    <w:rsid w:val="00646B92"/>
    <w:rsid w:val="0064769C"/>
    <w:rsid w:val="00651468"/>
    <w:rsid w:val="00652C00"/>
    <w:rsid w:val="00662DF0"/>
    <w:rsid w:val="00667F14"/>
    <w:rsid w:val="0067124C"/>
    <w:rsid w:val="00671CBE"/>
    <w:rsid w:val="00676430"/>
    <w:rsid w:val="00676669"/>
    <w:rsid w:val="006806AA"/>
    <w:rsid w:val="0068097A"/>
    <w:rsid w:val="00682F02"/>
    <w:rsid w:val="00683B7F"/>
    <w:rsid w:val="006841A1"/>
    <w:rsid w:val="0068641C"/>
    <w:rsid w:val="00687CA4"/>
    <w:rsid w:val="0069075D"/>
    <w:rsid w:val="00691AA2"/>
    <w:rsid w:val="00693018"/>
    <w:rsid w:val="00693E33"/>
    <w:rsid w:val="0069484F"/>
    <w:rsid w:val="006966C3"/>
    <w:rsid w:val="00696861"/>
    <w:rsid w:val="006A1394"/>
    <w:rsid w:val="006A2EB9"/>
    <w:rsid w:val="006A2EDE"/>
    <w:rsid w:val="006A3BEF"/>
    <w:rsid w:val="006A5A93"/>
    <w:rsid w:val="006A6D96"/>
    <w:rsid w:val="006B3E77"/>
    <w:rsid w:val="006B4443"/>
    <w:rsid w:val="006B695E"/>
    <w:rsid w:val="006C15F6"/>
    <w:rsid w:val="006C4553"/>
    <w:rsid w:val="006C6551"/>
    <w:rsid w:val="006C6EF7"/>
    <w:rsid w:val="006C72D9"/>
    <w:rsid w:val="006D62DA"/>
    <w:rsid w:val="006D7CEF"/>
    <w:rsid w:val="006E223E"/>
    <w:rsid w:val="006E5602"/>
    <w:rsid w:val="006E5ED5"/>
    <w:rsid w:val="006E65C2"/>
    <w:rsid w:val="006F0694"/>
    <w:rsid w:val="006F10D1"/>
    <w:rsid w:val="006F1F9A"/>
    <w:rsid w:val="006F218E"/>
    <w:rsid w:val="006F2487"/>
    <w:rsid w:val="006F5C32"/>
    <w:rsid w:val="006F5E9A"/>
    <w:rsid w:val="006F5ECD"/>
    <w:rsid w:val="0070073B"/>
    <w:rsid w:val="00702C96"/>
    <w:rsid w:val="00703320"/>
    <w:rsid w:val="0070393F"/>
    <w:rsid w:val="00703A66"/>
    <w:rsid w:val="00705B9C"/>
    <w:rsid w:val="0071031F"/>
    <w:rsid w:val="00711AA6"/>
    <w:rsid w:val="00713BDA"/>
    <w:rsid w:val="007147D2"/>
    <w:rsid w:val="007233AB"/>
    <w:rsid w:val="00723C2F"/>
    <w:rsid w:val="00725072"/>
    <w:rsid w:val="00727432"/>
    <w:rsid w:val="00730406"/>
    <w:rsid w:val="00730745"/>
    <w:rsid w:val="00730814"/>
    <w:rsid w:val="00733FC4"/>
    <w:rsid w:val="00735CCC"/>
    <w:rsid w:val="00743C12"/>
    <w:rsid w:val="00746880"/>
    <w:rsid w:val="00747EC7"/>
    <w:rsid w:val="00750638"/>
    <w:rsid w:val="0075194D"/>
    <w:rsid w:val="00751CB4"/>
    <w:rsid w:val="00757E8D"/>
    <w:rsid w:val="00757FF7"/>
    <w:rsid w:val="007652DC"/>
    <w:rsid w:val="0076681E"/>
    <w:rsid w:val="00766B15"/>
    <w:rsid w:val="007718E0"/>
    <w:rsid w:val="0077294C"/>
    <w:rsid w:val="00774ECB"/>
    <w:rsid w:val="00781FE4"/>
    <w:rsid w:val="00787144"/>
    <w:rsid w:val="00793A1E"/>
    <w:rsid w:val="0079423A"/>
    <w:rsid w:val="007A092C"/>
    <w:rsid w:val="007A2EC3"/>
    <w:rsid w:val="007A4399"/>
    <w:rsid w:val="007A470F"/>
    <w:rsid w:val="007A5FC2"/>
    <w:rsid w:val="007B0652"/>
    <w:rsid w:val="007B420C"/>
    <w:rsid w:val="007B4F83"/>
    <w:rsid w:val="007C1791"/>
    <w:rsid w:val="007C1C59"/>
    <w:rsid w:val="007C2CE8"/>
    <w:rsid w:val="007C3E97"/>
    <w:rsid w:val="007C4079"/>
    <w:rsid w:val="007C4CFC"/>
    <w:rsid w:val="007C73D1"/>
    <w:rsid w:val="007D3B2B"/>
    <w:rsid w:val="007D6A5B"/>
    <w:rsid w:val="007E20F8"/>
    <w:rsid w:val="007E3A3D"/>
    <w:rsid w:val="007E3BBF"/>
    <w:rsid w:val="007E495F"/>
    <w:rsid w:val="007E55C7"/>
    <w:rsid w:val="007E6ACB"/>
    <w:rsid w:val="007E7F8B"/>
    <w:rsid w:val="007F0090"/>
    <w:rsid w:val="007F0808"/>
    <w:rsid w:val="007F0817"/>
    <w:rsid w:val="007F20D1"/>
    <w:rsid w:val="007F54F9"/>
    <w:rsid w:val="007F55ED"/>
    <w:rsid w:val="007F6940"/>
    <w:rsid w:val="007F79AA"/>
    <w:rsid w:val="00801440"/>
    <w:rsid w:val="00811AF2"/>
    <w:rsid w:val="008127FA"/>
    <w:rsid w:val="00812B7F"/>
    <w:rsid w:val="00815003"/>
    <w:rsid w:val="0081505C"/>
    <w:rsid w:val="008151D1"/>
    <w:rsid w:val="0082237D"/>
    <w:rsid w:val="00822D8D"/>
    <w:rsid w:val="008249CA"/>
    <w:rsid w:val="00831504"/>
    <w:rsid w:val="008321F8"/>
    <w:rsid w:val="0083392F"/>
    <w:rsid w:val="00837335"/>
    <w:rsid w:val="00842CB9"/>
    <w:rsid w:val="00844D92"/>
    <w:rsid w:val="0085565C"/>
    <w:rsid w:val="00860511"/>
    <w:rsid w:val="00860B36"/>
    <w:rsid w:val="008614EF"/>
    <w:rsid w:val="008617E4"/>
    <w:rsid w:val="00865D91"/>
    <w:rsid w:val="008663A7"/>
    <w:rsid w:val="0086755B"/>
    <w:rsid w:val="00872B3F"/>
    <w:rsid w:val="00873AF8"/>
    <w:rsid w:val="00874887"/>
    <w:rsid w:val="008750AE"/>
    <w:rsid w:val="008816A9"/>
    <w:rsid w:val="00881AFE"/>
    <w:rsid w:val="008914D7"/>
    <w:rsid w:val="00895142"/>
    <w:rsid w:val="00895FDF"/>
    <w:rsid w:val="00896E2B"/>
    <w:rsid w:val="008A22CC"/>
    <w:rsid w:val="008B073D"/>
    <w:rsid w:val="008B0A4A"/>
    <w:rsid w:val="008B50B7"/>
    <w:rsid w:val="008B7E43"/>
    <w:rsid w:val="008C2ED1"/>
    <w:rsid w:val="008C3671"/>
    <w:rsid w:val="008C43D8"/>
    <w:rsid w:val="008C6504"/>
    <w:rsid w:val="008D0CE4"/>
    <w:rsid w:val="008D20FE"/>
    <w:rsid w:val="008D4206"/>
    <w:rsid w:val="008D63C1"/>
    <w:rsid w:val="008D65F5"/>
    <w:rsid w:val="008E05D5"/>
    <w:rsid w:val="008E1D53"/>
    <w:rsid w:val="008E2DD6"/>
    <w:rsid w:val="008E4B38"/>
    <w:rsid w:val="008E4C3B"/>
    <w:rsid w:val="008E67FD"/>
    <w:rsid w:val="008E6994"/>
    <w:rsid w:val="008F04E9"/>
    <w:rsid w:val="008F388A"/>
    <w:rsid w:val="008F44B0"/>
    <w:rsid w:val="008F77EF"/>
    <w:rsid w:val="00900B8F"/>
    <w:rsid w:val="0090399F"/>
    <w:rsid w:val="00907A39"/>
    <w:rsid w:val="0091130A"/>
    <w:rsid w:val="00912D1B"/>
    <w:rsid w:val="009161F9"/>
    <w:rsid w:val="00920534"/>
    <w:rsid w:val="0092550E"/>
    <w:rsid w:val="0093028A"/>
    <w:rsid w:val="00941C09"/>
    <w:rsid w:val="00942314"/>
    <w:rsid w:val="009461F7"/>
    <w:rsid w:val="00952BFF"/>
    <w:rsid w:val="009534A9"/>
    <w:rsid w:val="00953A31"/>
    <w:rsid w:val="00954384"/>
    <w:rsid w:val="00960BD2"/>
    <w:rsid w:val="009639BB"/>
    <w:rsid w:val="00966501"/>
    <w:rsid w:val="009675B7"/>
    <w:rsid w:val="00972C79"/>
    <w:rsid w:val="00973782"/>
    <w:rsid w:val="009748C4"/>
    <w:rsid w:val="0097672D"/>
    <w:rsid w:val="0098187F"/>
    <w:rsid w:val="0098238E"/>
    <w:rsid w:val="00986747"/>
    <w:rsid w:val="009902DE"/>
    <w:rsid w:val="00997FB9"/>
    <w:rsid w:val="009A08B3"/>
    <w:rsid w:val="009A19B2"/>
    <w:rsid w:val="009A310A"/>
    <w:rsid w:val="009A34CB"/>
    <w:rsid w:val="009A735E"/>
    <w:rsid w:val="009B621C"/>
    <w:rsid w:val="009B66FB"/>
    <w:rsid w:val="009C02D0"/>
    <w:rsid w:val="009C0B74"/>
    <w:rsid w:val="009C26E8"/>
    <w:rsid w:val="009C28C4"/>
    <w:rsid w:val="009C4B83"/>
    <w:rsid w:val="009C523F"/>
    <w:rsid w:val="009C7BC7"/>
    <w:rsid w:val="009D731F"/>
    <w:rsid w:val="009E043A"/>
    <w:rsid w:val="009E48EC"/>
    <w:rsid w:val="009E6D54"/>
    <w:rsid w:val="009F1963"/>
    <w:rsid w:val="009F2908"/>
    <w:rsid w:val="009F39F3"/>
    <w:rsid w:val="009F543E"/>
    <w:rsid w:val="009F72FA"/>
    <w:rsid w:val="009F79F9"/>
    <w:rsid w:val="00A019D1"/>
    <w:rsid w:val="00A06473"/>
    <w:rsid w:val="00A06993"/>
    <w:rsid w:val="00A10DDE"/>
    <w:rsid w:val="00A1102D"/>
    <w:rsid w:val="00A14C21"/>
    <w:rsid w:val="00A15969"/>
    <w:rsid w:val="00A16F55"/>
    <w:rsid w:val="00A17F19"/>
    <w:rsid w:val="00A215F6"/>
    <w:rsid w:val="00A21E4D"/>
    <w:rsid w:val="00A238E9"/>
    <w:rsid w:val="00A25153"/>
    <w:rsid w:val="00A32618"/>
    <w:rsid w:val="00A349A8"/>
    <w:rsid w:val="00A44C8E"/>
    <w:rsid w:val="00A44E89"/>
    <w:rsid w:val="00A45F4A"/>
    <w:rsid w:val="00A47E97"/>
    <w:rsid w:val="00A55ED8"/>
    <w:rsid w:val="00A565DE"/>
    <w:rsid w:val="00A56D6A"/>
    <w:rsid w:val="00A607F5"/>
    <w:rsid w:val="00A63D80"/>
    <w:rsid w:val="00A63F88"/>
    <w:rsid w:val="00A67334"/>
    <w:rsid w:val="00A67BAC"/>
    <w:rsid w:val="00A75D79"/>
    <w:rsid w:val="00A77454"/>
    <w:rsid w:val="00A814F3"/>
    <w:rsid w:val="00A8185F"/>
    <w:rsid w:val="00A81CE2"/>
    <w:rsid w:val="00A82E57"/>
    <w:rsid w:val="00A835F4"/>
    <w:rsid w:val="00A86949"/>
    <w:rsid w:val="00A92F7F"/>
    <w:rsid w:val="00AA618F"/>
    <w:rsid w:val="00AA66C7"/>
    <w:rsid w:val="00AA7BF9"/>
    <w:rsid w:val="00AB0647"/>
    <w:rsid w:val="00AB2290"/>
    <w:rsid w:val="00AB627C"/>
    <w:rsid w:val="00AB705D"/>
    <w:rsid w:val="00AC419C"/>
    <w:rsid w:val="00AC6005"/>
    <w:rsid w:val="00AC6DCD"/>
    <w:rsid w:val="00AD101C"/>
    <w:rsid w:val="00AD1045"/>
    <w:rsid w:val="00AD4014"/>
    <w:rsid w:val="00AD49FE"/>
    <w:rsid w:val="00AD50C9"/>
    <w:rsid w:val="00AD545D"/>
    <w:rsid w:val="00AE0E0F"/>
    <w:rsid w:val="00AE268A"/>
    <w:rsid w:val="00AE29BD"/>
    <w:rsid w:val="00AE7473"/>
    <w:rsid w:val="00AF15D8"/>
    <w:rsid w:val="00AF55F0"/>
    <w:rsid w:val="00AF6D1B"/>
    <w:rsid w:val="00B01B47"/>
    <w:rsid w:val="00B0205B"/>
    <w:rsid w:val="00B022B1"/>
    <w:rsid w:val="00B02994"/>
    <w:rsid w:val="00B05569"/>
    <w:rsid w:val="00B065D8"/>
    <w:rsid w:val="00B11CAD"/>
    <w:rsid w:val="00B11CCF"/>
    <w:rsid w:val="00B1249F"/>
    <w:rsid w:val="00B14499"/>
    <w:rsid w:val="00B162B8"/>
    <w:rsid w:val="00B20C2D"/>
    <w:rsid w:val="00B255A6"/>
    <w:rsid w:val="00B25E9D"/>
    <w:rsid w:val="00B30A0A"/>
    <w:rsid w:val="00B31666"/>
    <w:rsid w:val="00B32453"/>
    <w:rsid w:val="00B32A15"/>
    <w:rsid w:val="00B32D19"/>
    <w:rsid w:val="00B35EC6"/>
    <w:rsid w:val="00B370B8"/>
    <w:rsid w:val="00B40595"/>
    <w:rsid w:val="00B4208C"/>
    <w:rsid w:val="00B44CDA"/>
    <w:rsid w:val="00B52108"/>
    <w:rsid w:val="00B53EAA"/>
    <w:rsid w:val="00B56D51"/>
    <w:rsid w:val="00B606B5"/>
    <w:rsid w:val="00B60757"/>
    <w:rsid w:val="00B60AD4"/>
    <w:rsid w:val="00B62B10"/>
    <w:rsid w:val="00B658D5"/>
    <w:rsid w:val="00B72551"/>
    <w:rsid w:val="00B73FFA"/>
    <w:rsid w:val="00B74FA0"/>
    <w:rsid w:val="00B76672"/>
    <w:rsid w:val="00B77EE1"/>
    <w:rsid w:val="00B814CC"/>
    <w:rsid w:val="00B82AB9"/>
    <w:rsid w:val="00B835E0"/>
    <w:rsid w:val="00B84357"/>
    <w:rsid w:val="00B86415"/>
    <w:rsid w:val="00B87396"/>
    <w:rsid w:val="00B9044E"/>
    <w:rsid w:val="00B94E0D"/>
    <w:rsid w:val="00B960BB"/>
    <w:rsid w:val="00B9618F"/>
    <w:rsid w:val="00BA11DD"/>
    <w:rsid w:val="00BA122B"/>
    <w:rsid w:val="00BA16BB"/>
    <w:rsid w:val="00BA202B"/>
    <w:rsid w:val="00BA32BA"/>
    <w:rsid w:val="00BA3E44"/>
    <w:rsid w:val="00BA4B20"/>
    <w:rsid w:val="00BA4E22"/>
    <w:rsid w:val="00BB0224"/>
    <w:rsid w:val="00BB0D4B"/>
    <w:rsid w:val="00BB1E24"/>
    <w:rsid w:val="00BB3877"/>
    <w:rsid w:val="00BB4E8B"/>
    <w:rsid w:val="00BB6E92"/>
    <w:rsid w:val="00BB79CA"/>
    <w:rsid w:val="00BB7D6E"/>
    <w:rsid w:val="00BC0FA8"/>
    <w:rsid w:val="00BC300F"/>
    <w:rsid w:val="00BC3660"/>
    <w:rsid w:val="00BC458F"/>
    <w:rsid w:val="00BC4AC6"/>
    <w:rsid w:val="00BC4F69"/>
    <w:rsid w:val="00BC7F7A"/>
    <w:rsid w:val="00BD0C16"/>
    <w:rsid w:val="00BD1D0E"/>
    <w:rsid w:val="00BD4FC1"/>
    <w:rsid w:val="00BD62A4"/>
    <w:rsid w:val="00BE0136"/>
    <w:rsid w:val="00BE068A"/>
    <w:rsid w:val="00BE4DDF"/>
    <w:rsid w:val="00BE61E5"/>
    <w:rsid w:val="00BE7DC5"/>
    <w:rsid w:val="00BF216A"/>
    <w:rsid w:val="00C00B94"/>
    <w:rsid w:val="00C013EE"/>
    <w:rsid w:val="00C0725F"/>
    <w:rsid w:val="00C07B3B"/>
    <w:rsid w:val="00C10A4F"/>
    <w:rsid w:val="00C14978"/>
    <w:rsid w:val="00C239F9"/>
    <w:rsid w:val="00C2452B"/>
    <w:rsid w:val="00C24C5C"/>
    <w:rsid w:val="00C2619A"/>
    <w:rsid w:val="00C26483"/>
    <w:rsid w:val="00C2655E"/>
    <w:rsid w:val="00C3209C"/>
    <w:rsid w:val="00C32797"/>
    <w:rsid w:val="00C330D3"/>
    <w:rsid w:val="00C34D6F"/>
    <w:rsid w:val="00C4126A"/>
    <w:rsid w:val="00C41512"/>
    <w:rsid w:val="00C41D39"/>
    <w:rsid w:val="00C42EDB"/>
    <w:rsid w:val="00C45D88"/>
    <w:rsid w:val="00C469C1"/>
    <w:rsid w:val="00C50B75"/>
    <w:rsid w:val="00C5312C"/>
    <w:rsid w:val="00C56527"/>
    <w:rsid w:val="00C57A37"/>
    <w:rsid w:val="00C66515"/>
    <w:rsid w:val="00C73136"/>
    <w:rsid w:val="00C74663"/>
    <w:rsid w:val="00C74A0D"/>
    <w:rsid w:val="00C750C6"/>
    <w:rsid w:val="00C80925"/>
    <w:rsid w:val="00C81B07"/>
    <w:rsid w:val="00C940EC"/>
    <w:rsid w:val="00C97499"/>
    <w:rsid w:val="00C97570"/>
    <w:rsid w:val="00CA02E2"/>
    <w:rsid w:val="00CA31FF"/>
    <w:rsid w:val="00CA6713"/>
    <w:rsid w:val="00CA7EE6"/>
    <w:rsid w:val="00CB024A"/>
    <w:rsid w:val="00CB27D8"/>
    <w:rsid w:val="00CB5FD8"/>
    <w:rsid w:val="00CC02B8"/>
    <w:rsid w:val="00CC0C74"/>
    <w:rsid w:val="00CC1FBE"/>
    <w:rsid w:val="00CC5542"/>
    <w:rsid w:val="00CD0145"/>
    <w:rsid w:val="00CD123E"/>
    <w:rsid w:val="00CD2906"/>
    <w:rsid w:val="00CD3104"/>
    <w:rsid w:val="00CD3995"/>
    <w:rsid w:val="00CD4174"/>
    <w:rsid w:val="00CD42FB"/>
    <w:rsid w:val="00CD5519"/>
    <w:rsid w:val="00CD789D"/>
    <w:rsid w:val="00CE0DA5"/>
    <w:rsid w:val="00CE42F8"/>
    <w:rsid w:val="00CE4B36"/>
    <w:rsid w:val="00CE4DD6"/>
    <w:rsid w:val="00CE52B2"/>
    <w:rsid w:val="00CE6D00"/>
    <w:rsid w:val="00CE732C"/>
    <w:rsid w:val="00CF2793"/>
    <w:rsid w:val="00CF3966"/>
    <w:rsid w:val="00D02431"/>
    <w:rsid w:val="00D02F9C"/>
    <w:rsid w:val="00D03394"/>
    <w:rsid w:val="00D0386E"/>
    <w:rsid w:val="00D049A2"/>
    <w:rsid w:val="00D123B8"/>
    <w:rsid w:val="00D13BC7"/>
    <w:rsid w:val="00D153FA"/>
    <w:rsid w:val="00D15CB3"/>
    <w:rsid w:val="00D202D3"/>
    <w:rsid w:val="00D2177B"/>
    <w:rsid w:val="00D21E37"/>
    <w:rsid w:val="00D21FA1"/>
    <w:rsid w:val="00D23155"/>
    <w:rsid w:val="00D23458"/>
    <w:rsid w:val="00D24416"/>
    <w:rsid w:val="00D25C29"/>
    <w:rsid w:val="00D30883"/>
    <w:rsid w:val="00D32C17"/>
    <w:rsid w:val="00D33284"/>
    <w:rsid w:val="00D34921"/>
    <w:rsid w:val="00D3522F"/>
    <w:rsid w:val="00D42200"/>
    <w:rsid w:val="00D439CA"/>
    <w:rsid w:val="00D46BDC"/>
    <w:rsid w:val="00D47CE5"/>
    <w:rsid w:val="00D530B2"/>
    <w:rsid w:val="00D5471C"/>
    <w:rsid w:val="00D5491A"/>
    <w:rsid w:val="00D57118"/>
    <w:rsid w:val="00D6172C"/>
    <w:rsid w:val="00D61994"/>
    <w:rsid w:val="00D6415E"/>
    <w:rsid w:val="00D66AA6"/>
    <w:rsid w:val="00D67E2B"/>
    <w:rsid w:val="00D700B8"/>
    <w:rsid w:val="00D71C93"/>
    <w:rsid w:val="00D81A7B"/>
    <w:rsid w:val="00D821B1"/>
    <w:rsid w:val="00D83164"/>
    <w:rsid w:val="00D8452A"/>
    <w:rsid w:val="00D92463"/>
    <w:rsid w:val="00D95842"/>
    <w:rsid w:val="00DA0028"/>
    <w:rsid w:val="00DA02A4"/>
    <w:rsid w:val="00DA05AB"/>
    <w:rsid w:val="00DA4DE6"/>
    <w:rsid w:val="00DA69A6"/>
    <w:rsid w:val="00DB303B"/>
    <w:rsid w:val="00DC040B"/>
    <w:rsid w:val="00DC0DA4"/>
    <w:rsid w:val="00DC1663"/>
    <w:rsid w:val="00DC1C4F"/>
    <w:rsid w:val="00DC3860"/>
    <w:rsid w:val="00DC4846"/>
    <w:rsid w:val="00DC4C74"/>
    <w:rsid w:val="00DC4D75"/>
    <w:rsid w:val="00DC4F97"/>
    <w:rsid w:val="00DC54ED"/>
    <w:rsid w:val="00DD6293"/>
    <w:rsid w:val="00DD67CF"/>
    <w:rsid w:val="00DE022C"/>
    <w:rsid w:val="00DE0B5F"/>
    <w:rsid w:val="00DE32BE"/>
    <w:rsid w:val="00DE4F82"/>
    <w:rsid w:val="00DE5F9A"/>
    <w:rsid w:val="00DF0277"/>
    <w:rsid w:val="00DF0E7A"/>
    <w:rsid w:val="00DF4BD9"/>
    <w:rsid w:val="00E00A7F"/>
    <w:rsid w:val="00E01AD9"/>
    <w:rsid w:val="00E04E14"/>
    <w:rsid w:val="00E0500F"/>
    <w:rsid w:val="00E11AEE"/>
    <w:rsid w:val="00E135F3"/>
    <w:rsid w:val="00E16772"/>
    <w:rsid w:val="00E17AB6"/>
    <w:rsid w:val="00E24284"/>
    <w:rsid w:val="00E25089"/>
    <w:rsid w:val="00E25834"/>
    <w:rsid w:val="00E30276"/>
    <w:rsid w:val="00E324DF"/>
    <w:rsid w:val="00E335BC"/>
    <w:rsid w:val="00E33B40"/>
    <w:rsid w:val="00E40CA9"/>
    <w:rsid w:val="00E40E42"/>
    <w:rsid w:val="00E4112E"/>
    <w:rsid w:val="00E42079"/>
    <w:rsid w:val="00E463C6"/>
    <w:rsid w:val="00E4779E"/>
    <w:rsid w:val="00E47FB7"/>
    <w:rsid w:val="00E50645"/>
    <w:rsid w:val="00E51150"/>
    <w:rsid w:val="00E51A24"/>
    <w:rsid w:val="00E533A1"/>
    <w:rsid w:val="00E5398E"/>
    <w:rsid w:val="00E5658B"/>
    <w:rsid w:val="00E575C7"/>
    <w:rsid w:val="00E603C2"/>
    <w:rsid w:val="00E61A2D"/>
    <w:rsid w:val="00E6574C"/>
    <w:rsid w:val="00E66729"/>
    <w:rsid w:val="00E6676B"/>
    <w:rsid w:val="00E669F7"/>
    <w:rsid w:val="00E7187A"/>
    <w:rsid w:val="00E74FC4"/>
    <w:rsid w:val="00E8082A"/>
    <w:rsid w:val="00E81C99"/>
    <w:rsid w:val="00E8682C"/>
    <w:rsid w:val="00E86CF0"/>
    <w:rsid w:val="00E9013E"/>
    <w:rsid w:val="00E94351"/>
    <w:rsid w:val="00E94FCD"/>
    <w:rsid w:val="00E96BBD"/>
    <w:rsid w:val="00EA22D9"/>
    <w:rsid w:val="00EB01C3"/>
    <w:rsid w:val="00EB6889"/>
    <w:rsid w:val="00EC0CDE"/>
    <w:rsid w:val="00EC516F"/>
    <w:rsid w:val="00EC7B08"/>
    <w:rsid w:val="00EC7E58"/>
    <w:rsid w:val="00ED3EA7"/>
    <w:rsid w:val="00ED41DD"/>
    <w:rsid w:val="00ED67A1"/>
    <w:rsid w:val="00ED7DEE"/>
    <w:rsid w:val="00EE2623"/>
    <w:rsid w:val="00EF3191"/>
    <w:rsid w:val="00EF4BCB"/>
    <w:rsid w:val="00EF5DBC"/>
    <w:rsid w:val="00F0502F"/>
    <w:rsid w:val="00F06A51"/>
    <w:rsid w:val="00F079B2"/>
    <w:rsid w:val="00F1037F"/>
    <w:rsid w:val="00F14DD6"/>
    <w:rsid w:val="00F14E55"/>
    <w:rsid w:val="00F1645D"/>
    <w:rsid w:val="00F17907"/>
    <w:rsid w:val="00F21E91"/>
    <w:rsid w:val="00F23279"/>
    <w:rsid w:val="00F25AAD"/>
    <w:rsid w:val="00F303F8"/>
    <w:rsid w:val="00F339BB"/>
    <w:rsid w:val="00F35598"/>
    <w:rsid w:val="00F35F74"/>
    <w:rsid w:val="00F37AEB"/>
    <w:rsid w:val="00F43AEA"/>
    <w:rsid w:val="00F460E8"/>
    <w:rsid w:val="00F55E79"/>
    <w:rsid w:val="00F56161"/>
    <w:rsid w:val="00F57679"/>
    <w:rsid w:val="00F577A2"/>
    <w:rsid w:val="00F63512"/>
    <w:rsid w:val="00F67987"/>
    <w:rsid w:val="00F7194C"/>
    <w:rsid w:val="00F71E9B"/>
    <w:rsid w:val="00F73342"/>
    <w:rsid w:val="00F749B5"/>
    <w:rsid w:val="00F7585F"/>
    <w:rsid w:val="00F76353"/>
    <w:rsid w:val="00F77904"/>
    <w:rsid w:val="00F84511"/>
    <w:rsid w:val="00F849F2"/>
    <w:rsid w:val="00F90D9B"/>
    <w:rsid w:val="00F93D5D"/>
    <w:rsid w:val="00F96B2E"/>
    <w:rsid w:val="00FA738F"/>
    <w:rsid w:val="00FA7B9A"/>
    <w:rsid w:val="00FB0BDE"/>
    <w:rsid w:val="00FB1E74"/>
    <w:rsid w:val="00FB4216"/>
    <w:rsid w:val="00FB4ABB"/>
    <w:rsid w:val="00FB528D"/>
    <w:rsid w:val="00FC159E"/>
    <w:rsid w:val="00FC1CCA"/>
    <w:rsid w:val="00FC486E"/>
    <w:rsid w:val="00FC48F4"/>
    <w:rsid w:val="00FC4E48"/>
    <w:rsid w:val="00FC751B"/>
    <w:rsid w:val="00FC764D"/>
    <w:rsid w:val="00FC7C1B"/>
    <w:rsid w:val="00FD077B"/>
    <w:rsid w:val="00FD0AC9"/>
    <w:rsid w:val="00FD185B"/>
    <w:rsid w:val="00FE1273"/>
    <w:rsid w:val="00FE1C31"/>
    <w:rsid w:val="00FF2A62"/>
    <w:rsid w:val="00FF5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E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38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4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43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8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07550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1574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09803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23320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9C847B-4159-4451-AF99-04574BD16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1668</Words>
  <Characters>9509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22</cp:revision>
  <cp:lastPrinted>2017-02-10T09:13:00Z</cp:lastPrinted>
  <dcterms:created xsi:type="dcterms:W3CDTF">2017-02-06T14:42:00Z</dcterms:created>
  <dcterms:modified xsi:type="dcterms:W3CDTF">2017-02-22T08:35:00Z</dcterms:modified>
</cp:coreProperties>
</file>